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FCE" w:rsidRDefault="00CA3FCE" w:rsidP="006563E7">
      <w:pPr>
        <w:widowControl w:val="0"/>
        <w:spacing w:after="0"/>
        <w:jc w:val="center"/>
        <w:rPr>
          <w:rFonts w:eastAsia="Batang" w:cs="Calibri"/>
          <w:b/>
          <w:sz w:val="32"/>
          <w:szCs w:val="32"/>
          <w:lang w:eastAsia="cs-CZ"/>
        </w:rPr>
      </w:pPr>
      <w:bookmarkStart w:id="0" w:name="_GoBack"/>
      <w:bookmarkEnd w:id="0"/>
    </w:p>
    <w:p w:rsidR="00CA3FCE" w:rsidRPr="00BE5257" w:rsidRDefault="00CA3FCE" w:rsidP="006563E7">
      <w:pPr>
        <w:widowControl w:val="0"/>
        <w:spacing w:after="0"/>
        <w:jc w:val="center"/>
        <w:rPr>
          <w:rFonts w:eastAsia="Batang" w:cs="Calibri"/>
          <w:b/>
          <w:sz w:val="32"/>
          <w:szCs w:val="32"/>
          <w:lang w:eastAsia="cs-CZ"/>
        </w:rPr>
      </w:pPr>
      <w:r w:rsidRPr="00BE5257">
        <w:rPr>
          <w:rFonts w:eastAsia="Batang" w:cs="Calibri"/>
          <w:b/>
          <w:sz w:val="32"/>
          <w:szCs w:val="32"/>
          <w:lang w:eastAsia="cs-CZ"/>
        </w:rPr>
        <w:t>K U P N Í   S M L O U V A</w:t>
      </w:r>
    </w:p>
    <w:p w:rsidR="00CA3FCE" w:rsidRPr="00CA3FCE" w:rsidRDefault="00CA3FCE" w:rsidP="006563E7">
      <w:pPr>
        <w:widowControl w:val="0"/>
        <w:spacing w:after="0"/>
        <w:rPr>
          <w:rFonts w:eastAsia="Batang" w:cs="Calibri"/>
          <w:snapToGrid w:val="0"/>
          <w:sz w:val="24"/>
          <w:szCs w:val="24"/>
          <w:lang w:eastAsia="cs-CZ"/>
        </w:rPr>
      </w:pPr>
    </w:p>
    <w:p w:rsidR="00CA3FCE" w:rsidRPr="00CA3FCE" w:rsidRDefault="00CA3FCE" w:rsidP="006563E7">
      <w:pPr>
        <w:widowControl w:val="0"/>
        <w:spacing w:after="0"/>
        <w:jc w:val="center"/>
        <w:rPr>
          <w:rFonts w:eastAsia="Batang" w:cs="Calibri"/>
          <w:snapToGrid w:val="0"/>
          <w:sz w:val="24"/>
          <w:szCs w:val="24"/>
          <w:lang w:eastAsia="cs-CZ"/>
        </w:rPr>
      </w:pPr>
    </w:p>
    <w:p w:rsidR="00CA3FCE" w:rsidRPr="009C05F6" w:rsidRDefault="00CA3FCE" w:rsidP="006563E7">
      <w:pPr>
        <w:widowControl w:val="0"/>
        <w:overflowPunct w:val="0"/>
        <w:autoSpaceDE w:val="0"/>
        <w:autoSpaceDN w:val="0"/>
        <w:adjustRightInd w:val="0"/>
        <w:spacing w:after="0"/>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Článek 1</w:t>
      </w:r>
    </w:p>
    <w:p w:rsidR="00CA3FCE" w:rsidRPr="009C05F6" w:rsidRDefault="00CA3FCE" w:rsidP="006563E7">
      <w:pPr>
        <w:widowControl w:val="0"/>
        <w:overflowPunct w:val="0"/>
        <w:autoSpaceDE w:val="0"/>
        <w:autoSpaceDN w:val="0"/>
        <w:adjustRightInd w:val="0"/>
        <w:spacing w:after="0"/>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Smluvní strany</w:t>
      </w:r>
    </w:p>
    <w:p w:rsidR="00CA3FCE" w:rsidRPr="009C05F6" w:rsidRDefault="00CA3FCE" w:rsidP="006563E7">
      <w:pPr>
        <w:widowControl w:val="0"/>
        <w:spacing w:after="0"/>
        <w:rPr>
          <w:rFonts w:eastAsia="Batang" w:cs="Calibri"/>
          <w:sz w:val="24"/>
          <w:szCs w:val="24"/>
          <w:lang w:eastAsia="cs-CZ"/>
        </w:rPr>
      </w:pPr>
    </w:p>
    <w:p w:rsidR="00CA3FCE" w:rsidRPr="009C05F6" w:rsidRDefault="00CA3FCE" w:rsidP="006563E7">
      <w:pPr>
        <w:widowControl w:val="0"/>
        <w:spacing w:after="0"/>
        <w:rPr>
          <w:rFonts w:eastAsia="Arial Unicode MS" w:cs="Calibri"/>
          <w:b/>
          <w:snapToGrid w:val="0"/>
          <w:color w:val="000000"/>
          <w:sz w:val="24"/>
          <w:szCs w:val="24"/>
          <w:lang w:eastAsia="cs-CZ"/>
        </w:rPr>
      </w:pPr>
      <w:r w:rsidRPr="009C05F6">
        <w:rPr>
          <w:rFonts w:eastAsia="Batang" w:cs="Calibri"/>
          <w:sz w:val="24"/>
          <w:szCs w:val="24"/>
          <w:lang w:eastAsia="cs-CZ"/>
        </w:rPr>
        <w:t>Kupující:</w:t>
      </w:r>
      <w:r w:rsidRPr="009C05F6">
        <w:rPr>
          <w:rFonts w:eastAsia="Batang" w:cs="Calibri"/>
          <w:sz w:val="24"/>
          <w:szCs w:val="24"/>
          <w:lang w:eastAsia="cs-CZ"/>
        </w:rPr>
        <w:tab/>
      </w:r>
      <w:r w:rsidRPr="009C05F6">
        <w:rPr>
          <w:rFonts w:eastAsia="Batang" w:cs="Calibri"/>
          <w:sz w:val="24"/>
          <w:szCs w:val="24"/>
          <w:lang w:eastAsia="cs-CZ"/>
        </w:rPr>
        <w:tab/>
      </w:r>
      <w:r w:rsidRPr="009C05F6">
        <w:rPr>
          <w:rFonts w:eastAsia="Batang" w:cs="Calibri"/>
          <w:b/>
          <w:snapToGrid w:val="0"/>
          <w:color w:val="000000"/>
          <w:sz w:val="24"/>
          <w:szCs w:val="24"/>
          <w:lang w:eastAsia="cs-CZ"/>
        </w:rPr>
        <w:t>Krajská správa a údržba silnic Vysočiny, příspěvková organizace</w:t>
      </w:r>
    </w:p>
    <w:p w:rsidR="00CA3FCE" w:rsidRPr="009C05F6" w:rsidRDefault="00CA3FCE" w:rsidP="006563E7">
      <w:pPr>
        <w:widowControl w:val="0"/>
        <w:spacing w:after="0"/>
        <w:rPr>
          <w:rFonts w:eastAsia="Batang" w:cs="Calibri"/>
          <w:b/>
          <w:sz w:val="24"/>
          <w:szCs w:val="24"/>
          <w:lang w:eastAsia="cs-CZ"/>
        </w:rPr>
      </w:pPr>
      <w:r w:rsidRPr="009C05F6">
        <w:rPr>
          <w:rFonts w:eastAsia="Batang" w:cs="Calibri"/>
          <w:sz w:val="24"/>
          <w:szCs w:val="24"/>
          <w:lang w:eastAsia="cs-CZ"/>
        </w:rPr>
        <w:t xml:space="preserve">se sídlem: </w:t>
      </w:r>
      <w:r w:rsidRPr="009C05F6">
        <w:rPr>
          <w:rFonts w:eastAsia="Batang" w:cs="Calibri"/>
          <w:sz w:val="24"/>
          <w:szCs w:val="24"/>
          <w:lang w:eastAsia="cs-CZ"/>
        </w:rPr>
        <w:tab/>
      </w:r>
      <w:r w:rsidRPr="009C05F6">
        <w:rPr>
          <w:rFonts w:eastAsia="Batang" w:cs="Calibri"/>
          <w:sz w:val="24"/>
          <w:szCs w:val="24"/>
          <w:lang w:eastAsia="cs-CZ"/>
        </w:rPr>
        <w:tab/>
        <w:t>Kosovská 1122/16, 586 01 Jihlava</w:t>
      </w:r>
    </w:p>
    <w:p w:rsidR="00CA3FCE" w:rsidRPr="009C05F6" w:rsidRDefault="00CA3FCE" w:rsidP="006563E7">
      <w:pPr>
        <w:widowControl w:val="0"/>
        <w:spacing w:after="0"/>
        <w:rPr>
          <w:rFonts w:eastAsia="Batang" w:cs="Calibri"/>
          <w:b/>
          <w:sz w:val="24"/>
          <w:szCs w:val="24"/>
          <w:lang w:eastAsia="cs-CZ"/>
        </w:rPr>
      </w:pPr>
      <w:r w:rsidRPr="009C05F6">
        <w:rPr>
          <w:rFonts w:eastAsia="Batang" w:cs="Calibri"/>
          <w:bCs/>
          <w:sz w:val="24"/>
          <w:szCs w:val="24"/>
          <w:lang w:eastAsia="cs-CZ"/>
        </w:rPr>
        <w:t xml:space="preserve">zastoupený: </w:t>
      </w:r>
      <w:r w:rsidRPr="009C05F6">
        <w:rPr>
          <w:rFonts w:eastAsia="Batang" w:cs="Calibri"/>
          <w:bCs/>
          <w:sz w:val="24"/>
          <w:szCs w:val="24"/>
          <w:lang w:eastAsia="cs-CZ"/>
        </w:rPr>
        <w:tab/>
      </w:r>
      <w:r w:rsidRPr="009C05F6">
        <w:rPr>
          <w:rFonts w:eastAsia="Batang" w:cs="Calibri"/>
          <w:bCs/>
          <w:sz w:val="24"/>
          <w:szCs w:val="24"/>
          <w:lang w:eastAsia="cs-CZ"/>
        </w:rPr>
        <w:tab/>
      </w:r>
      <w:r w:rsidRPr="009C05F6">
        <w:rPr>
          <w:rFonts w:eastAsia="Batang" w:cs="Calibri"/>
          <w:sz w:val="24"/>
          <w:szCs w:val="24"/>
          <w:lang w:eastAsia="cs-CZ"/>
        </w:rPr>
        <w:t>Ing. Radovanem Necidem, ředitelem organizace</w:t>
      </w:r>
    </w:p>
    <w:p w:rsidR="00CA3FCE" w:rsidRPr="009C05F6" w:rsidRDefault="00CA3FCE" w:rsidP="006563E7">
      <w:pPr>
        <w:widowControl w:val="0"/>
        <w:spacing w:after="0"/>
        <w:jc w:val="both"/>
        <w:outlineLvl w:val="1"/>
        <w:rPr>
          <w:rFonts w:eastAsia="Batang" w:cs="Calibri"/>
          <w:b/>
          <w:sz w:val="24"/>
          <w:szCs w:val="24"/>
          <w:lang w:eastAsia="cs-CZ"/>
        </w:rPr>
      </w:pPr>
      <w:r w:rsidRPr="009C05F6">
        <w:rPr>
          <w:rFonts w:eastAsia="Batang" w:cs="Calibri"/>
          <w:sz w:val="24"/>
          <w:szCs w:val="24"/>
          <w:lang w:eastAsia="cs-CZ"/>
        </w:rPr>
        <w:t xml:space="preserve">IČO: </w:t>
      </w:r>
      <w:r w:rsidRPr="009C05F6">
        <w:rPr>
          <w:rFonts w:eastAsia="Batang" w:cs="Calibri"/>
          <w:sz w:val="24"/>
          <w:szCs w:val="24"/>
          <w:lang w:eastAsia="cs-CZ"/>
        </w:rPr>
        <w:tab/>
      </w:r>
      <w:r w:rsidRPr="009C05F6">
        <w:rPr>
          <w:rFonts w:eastAsia="Batang" w:cs="Calibri"/>
          <w:sz w:val="24"/>
          <w:szCs w:val="24"/>
          <w:lang w:eastAsia="cs-CZ"/>
        </w:rPr>
        <w:tab/>
      </w:r>
      <w:r w:rsidRPr="009C05F6">
        <w:rPr>
          <w:rFonts w:eastAsia="Batang" w:cs="Calibri"/>
          <w:sz w:val="24"/>
          <w:szCs w:val="24"/>
          <w:lang w:eastAsia="cs-CZ"/>
        </w:rPr>
        <w:tab/>
        <w:t>00090450</w:t>
      </w:r>
    </w:p>
    <w:p w:rsidR="00CA3FCE" w:rsidRPr="009C05F6" w:rsidRDefault="00CA3FCE" w:rsidP="006563E7">
      <w:pPr>
        <w:widowControl w:val="0"/>
        <w:spacing w:after="0"/>
        <w:jc w:val="both"/>
        <w:outlineLvl w:val="1"/>
        <w:rPr>
          <w:rFonts w:eastAsia="Batang" w:cs="Calibri"/>
          <w:b/>
          <w:sz w:val="24"/>
          <w:szCs w:val="24"/>
          <w:lang w:eastAsia="cs-CZ"/>
        </w:rPr>
      </w:pPr>
      <w:r w:rsidRPr="009C05F6">
        <w:rPr>
          <w:rFonts w:eastAsia="Batang" w:cs="Calibri"/>
          <w:sz w:val="24"/>
          <w:szCs w:val="24"/>
          <w:lang w:eastAsia="cs-CZ"/>
        </w:rPr>
        <w:t xml:space="preserve">DIČ: </w:t>
      </w:r>
      <w:r w:rsidRPr="009C05F6">
        <w:rPr>
          <w:rFonts w:eastAsia="Batang" w:cs="Calibri"/>
          <w:sz w:val="24"/>
          <w:szCs w:val="24"/>
          <w:lang w:eastAsia="cs-CZ"/>
        </w:rPr>
        <w:tab/>
      </w:r>
      <w:r w:rsidRPr="009C05F6">
        <w:rPr>
          <w:rFonts w:eastAsia="Batang" w:cs="Calibri"/>
          <w:sz w:val="24"/>
          <w:szCs w:val="24"/>
          <w:lang w:eastAsia="cs-CZ"/>
        </w:rPr>
        <w:tab/>
      </w:r>
      <w:r w:rsidRPr="009C05F6">
        <w:rPr>
          <w:rFonts w:eastAsia="Batang" w:cs="Calibri"/>
          <w:sz w:val="24"/>
          <w:szCs w:val="24"/>
          <w:lang w:eastAsia="cs-CZ"/>
        </w:rPr>
        <w:tab/>
        <w:t>CZ00090450</w:t>
      </w:r>
    </w:p>
    <w:p w:rsidR="00CA3FCE" w:rsidRPr="009C05F6" w:rsidRDefault="00CA3FCE" w:rsidP="006563E7">
      <w:pPr>
        <w:widowControl w:val="0"/>
        <w:spacing w:after="0"/>
        <w:rPr>
          <w:rFonts w:eastAsia="Arial Unicode MS" w:cs="Calibri"/>
          <w:b/>
          <w:sz w:val="24"/>
          <w:szCs w:val="24"/>
          <w:lang w:eastAsia="cs-CZ"/>
        </w:rPr>
      </w:pPr>
      <w:r w:rsidRPr="009C05F6">
        <w:rPr>
          <w:rFonts w:eastAsia="Arial Unicode MS" w:cs="Calibri"/>
          <w:sz w:val="24"/>
          <w:szCs w:val="24"/>
          <w:lang w:eastAsia="cs-CZ"/>
        </w:rPr>
        <w:t xml:space="preserve">Zřizovatel: </w:t>
      </w:r>
      <w:r w:rsidRPr="009C05F6">
        <w:rPr>
          <w:rFonts w:eastAsia="Arial Unicode MS" w:cs="Calibri"/>
          <w:sz w:val="24"/>
          <w:szCs w:val="24"/>
          <w:lang w:eastAsia="cs-CZ"/>
        </w:rPr>
        <w:tab/>
      </w:r>
      <w:r w:rsidRPr="009C05F6">
        <w:rPr>
          <w:rFonts w:eastAsia="Arial Unicode MS" w:cs="Calibri"/>
          <w:sz w:val="24"/>
          <w:szCs w:val="24"/>
          <w:lang w:eastAsia="cs-CZ"/>
        </w:rPr>
        <w:tab/>
        <w:t>Kraj Vysočina</w:t>
      </w:r>
    </w:p>
    <w:p w:rsidR="00CA3FCE" w:rsidRPr="009C05F6" w:rsidRDefault="00CA3FCE" w:rsidP="006563E7">
      <w:pPr>
        <w:widowControl w:val="0"/>
        <w:spacing w:after="0"/>
        <w:rPr>
          <w:rFonts w:eastAsia="Batang" w:cs="Calibri"/>
          <w:b/>
          <w:sz w:val="24"/>
          <w:szCs w:val="24"/>
          <w:lang w:eastAsia="cs-CZ"/>
        </w:rPr>
      </w:pPr>
      <w:r w:rsidRPr="009C05F6">
        <w:rPr>
          <w:rFonts w:eastAsia="Batang" w:cs="Calibri"/>
          <w:sz w:val="24"/>
          <w:szCs w:val="24"/>
          <w:lang w:eastAsia="cs-CZ"/>
        </w:rPr>
        <w:t>(dále jen kupující)</w:t>
      </w:r>
    </w:p>
    <w:p w:rsidR="00CA3FCE" w:rsidRPr="009C05F6" w:rsidRDefault="00CA3FCE" w:rsidP="006563E7">
      <w:pPr>
        <w:widowControl w:val="0"/>
        <w:spacing w:after="0"/>
        <w:rPr>
          <w:rFonts w:eastAsia="Batang" w:cs="Calibri"/>
          <w:sz w:val="24"/>
          <w:szCs w:val="24"/>
          <w:lang w:eastAsia="cs-CZ"/>
        </w:rPr>
      </w:pPr>
    </w:p>
    <w:p w:rsidR="00CA3FCE" w:rsidRPr="009C05F6" w:rsidRDefault="00CA3FCE" w:rsidP="006563E7">
      <w:pPr>
        <w:widowControl w:val="0"/>
        <w:spacing w:after="0"/>
        <w:rPr>
          <w:rFonts w:eastAsia="Batang" w:cs="Calibri"/>
          <w:sz w:val="24"/>
          <w:szCs w:val="24"/>
          <w:lang w:eastAsia="cs-CZ"/>
        </w:rPr>
      </w:pPr>
      <w:r w:rsidRPr="009C05F6">
        <w:rPr>
          <w:rFonts w:eastAsia="Batang" w:cs="Calibri"/>
          <w:sz w:val="24"/>
          <w:szCs w:val="24"/>
          <w:lang w:eastAsia="cs-CZ"/>
        </w:rPr>
        <w:t>a</w:t>
      </w:r>
    </w:p>
    <w:p w:rsidR="00CA3FCE" w:rsidRPr="009C05F6" w:rsidRDefault="00CA3FCE" w:rsidP="006563E7">
      <w:pPr>
        <w:widowControl w:val="0"/>
        <w:spacing w:after="0"/>
        <w:rPr>
          <w:rFonts w:eastAsia="Batang" w:cs="Calibri"/>
          <w:sz w:val="24"/>
          <w:szCs w:val="24"/>
          <w:lang w:eastAsia="cs-CZ"/>
        </w:rPr>
      </w:pPr>
    </w:p>
    <w:p w:rsidR="00CA3FCE" w:rsidRPr="009C05F6" w:rsidRDefault="00CA3FCE" w:rsidP="006563E7">
      <w:pPr>
        <w:widowControl w:val="0"/>
        <w:spacing w:after="0"/>
        <w:rPr>
          <w:rFonts w:eastAsia="Batang" w:cs="Calibri"/>
          <w:sz w:val="24"/>
          <w:szCs w:val="24"/>
          <w:lang w:eastAsia="cs-CZ"/>
        </w:rPr>
      </w:pPr>
      <w:r w:rsidRPr="009C05F6">
        <w:rPr>
          <w:rFonts w:eastAsia="Batang" w:cs="Calibri"/>
          <w:sz w:val="24"/>
          <w:szCs w:val="24"/>
          <w:lang w:eastAsia="cs-CZ"/>
        </w:rPr>
        <w:t>Prodávající:</w:t>
      </w:r>
    </w:p>
    <w:p w:rsidR="00CA3FCE" w:rsidRPr="009C05F6" w:rsidRDefault="00CA3FCE" w:rsidP="006563E7">
      <w:pPr>
        <w:widowControl w:val="0"/>
        <w:spacing w:after="0"/>
        <w:rPr>
          <w:rFonts w:eastAsia="Batang" w:cs="Calibri"/>
          <w:bCs/>
          <w:color w:val="FF0000"/>
          <w:sz w:val="24"/>
          <w:szCs w:val="24"/>
          <w:lang w:eastAsia="cs-CZ"/>
        </w:rPr>
      </w:pPr>
      <w:r w:rsidRPr="009C05F6">
        <w:rPr>
          <w:rFonts w:eastAsia="Batang" w:cs="Calibri"/>
          <w:bCs/>
          <w:color w:val="FF0000"/>
          <w:sz w:val="24"/>
          <w:szCs w:val="24"/>
          <w:lang w:eastAsia="cs-CZ"/>
        </w:rPr>
        <w:t>Obchodní firma:</w:t>
      </w:r>
      <w:r w:rsidRPr="009C05F6">
        <w:rPr>
          <w:rFonts w:eastAsia="Batang" w:cs="Calibri"/>
          <w:bCs/>
          <w:color w:val="FF0000"/>
          <w:sz w:val="24"/>
          <w:szCs w:val="24"/>
          <w:lang w:eastAsia="cs-CZ"/>
        </w:rPr>
        <w:tab/>
      </w:r>
      <w:r w:rsidRPr="009C05F6">
        <w:rPr>
          <w:rFonts w:eastAsia="Batang" w:cs="Calibri"/>
          <w:bCs/>
          <w:color w:val="FF0000"/>
          <w:sz w:val="24"/>
          <w:szCs w:val="24"/>
          <w:highlight w:val="lightGray"/>
          <w:lang w:eastAsia="cs-CZ"/>
        </w:rPr>
        <w:t>………………………………………………………….</w:t>
      </w:r>
      <w:r w:rsidRPr="009C05F6">
        <w:rPr>
          <w:rFonts w:eastAsia="Batang" w:cs="Calibri"/>
          <w:bCs/>
          <w:color w:val="FF0000"/>
          <w:sz w:val="24"/>
          <w:szCs w:val="24"/>
          <w:lang w:eastAsia="cs-CZ"/>
        </w:rPr>
        <w:t xml:space="preserve"> </w:t>
      </w:r>
    </w:p>
    <w:p w:rsidR="00CA3FCE" w:rsidRPr="009C05F6" w:rsidRDefault="00CA3FCE" w:rsidP="006563E7">
      <w:pPr>
        <w:widowControl w:val="0"/>
        <w:spacing w:after="0"/>
        <w:rPr>
          <w:rFonts w:eastAsia="Batang" w:cs="Calibri"/>
          <w:b/>
          <w:color w:val="FF0000"/>
          <w:sz w:val="24"/>
          <w:szCs w:val="24"/>
          <w:lang w:eastAsia="cs-CZ"/>
        </w:rPr>
      </w:pPr>
      <w:r w:rsidRPr="009C05F6">
        <w:rPr>
          <w:rFonts w:eastAsia="Batang" w:cs="Calibri"/>
          <w:color w:val="FF0000"/>
          <w:sz w:val="24"/>
          <w:szCs w:val="24"/>
          <w:lang w:eastAsia="cs-CZ"/>
        </w:rPr>
        <w:t xml:space="preserve">se sídlem:                   </w:t>
      </w:r>
      <w:r w:rsidRPr="009C05F6">
        <w:rPr>
          <w:rFonts w:eastAsia="Batang" w:cs="Calibri"/>
          <w:color w:val="FF0000"/>
          <w:sz w:val="24"/>
          <w:szCs w:val="24"/>
          <w:lang w:eastAsia="cs-CZ"/>
        </w:rPr>
        <w:tab/>
      </w:r>
      <w:r w:rsidRPr="009C05F6">
        <w:rPr>
          <w:rFonts w:eastAsia="Batang" w:cs="Calibri"/>
          <w:bCs/>
          <w:color w:val="FF0000"/>
          <w:sz w:val="24"/>
          <w:szCs w:val="24"/>
          <w:highlight w:val="lightGray"/>
          <w:lang w:eastAsia="cs-CZ"/>
        </w:rPr>
        <w:t>………………………………………………………….</w:t>
      </w:r>
    </w:p>
    <w:p w:rsidR="00CA3FCE" w:rsidRPr="009C05F6" w:rsidRDefault="00CA3FCE" w:rsidP="006563E7">
      <w:pPr>
        <w:widowControl w:val="0"/>
        <w:spacing w:after="0"/>
        <w:rPr>
          <w:rFonts w:eastAsia="Batang" w:cs="Calibri"/>
          <w:color w:val="FF0000"/>
          <w:sz w:val="24"/>
          <w:szCs w:val="24"/>
          <w:lang w:eastAsia="cs-CZ"/>
        </w:rPr>
      </w:pPr>
      <w:r w:rsidRPr="009C05F6">
        <w:rPr>
          <w:rFonts w:eastAsia="Batang" w:cs="Calibri"/>
          <w:color w:val="FF0000"/>
          <w:sz w:val="24"/>
          <w:szCs w:val="24"/>
          <w:lang w:eastAsia="cs-CZ"/>
        </w:rPr>
        <w:t xml:space="preserve">zastoupený:                </w:t>
      </w:r>
      <w:r w:rsidRPr="009C05F6">
        <w:rPr>
          <w:rFonts w:eastAsia="Batang" w:cs="Calibri"/>
          <w:color w:val="FF0000"/>
          <w:sz w:val="24"/>
          <w:szCs w:val="24"/>
          <w:lang w:eastAsia="cs-CZ"/>
        </w:rPr>
        <w:tab/>
      </w:r>
      <w:r w:rsidRPr="009C05F6">
        <w:rPr>
          <w:rFonts w:eastAsia="Batang" w:cs="Calibri"/>
          <w:bCs/>
          <w:color w:val="FF0000"/>
          <w:sz w:val="24"/>
          <w:szCs w:val="24"/>
          <w:highlight w:val="lightGray"/>
          <w:lang w:eastAsia="cs-CZ"/>
        </w:rPr>
        <w:t>………………………………………………………….</w:t>
      </w:r>
    </w:p>
    <w:p w:rsidR="00CA3FCE" w:rsidRPr="009C05F6" w:rsidRDefault="00CA3FCE" w:rsidP="006563E7">
      <w:pPr>
        <w:widowControl w:val="0"/>
        <w:spacing w:after="0"/>
        <w:rPr>
          <w:rFonts w:eastAsia="Batang" w:cs="Calibri"/>
          <w:b/>
          <w:color w:val="FF0000"/>
          <w:sz w:val="24"/>
          <w:szCs w:val="24"/>
          <w:lang w:eastAsia="cs-CZ"/>
        </w:rPr>
      </w:pPr>
      <w:r w:rsidRPr="009C05F6">
        <w:rPr>
          <w:rFonts w:eastAsia="Batang" w:cs="Calibri"/>
          <w:color w:val="FF0000"/>
          <w:sz w:val="24"/>
          <w:szCs w:val="24"/>
          <w:lang w:eastAsia="cs-CZ"/>
        </w:rPr>
        <w:t xml:space="preserve">zapsán v obchodním rejstříku </w:t>
      </w:r>
      <w:r w:rsidRPr="009C05F6">
        <w:rPr>
          <w:rFonts w:eastAsia="Batang" w:cs="Calibri"/>
          <w:color w:val="FF0000"/>
          <w:sz w:val="24"/>
          <w:szCs w:val="24"/>
          <w:highlight w:val="lightGray"/>
          <w:lang w:eastAsia="cs-CZ"/>
        </w:rPr>
        <w:t>………………………………………</w:t>
      </w:r>
    </w:p>
    <w:p w:rsidR="00CA3FCE" w:rsidRPr="009C05F6" w:rsidRDefault="00CA3FCE" w:rsidP="006563E7">
      <w:pPr>
        <w:widowControl w:val="0"/>
        <w:spacing w:after="0"/>
        <w:rPr>
          <w:rFonts w:eastAsia="Batang" w:cs="Calibri"/>
          <w:b/>
          <w:color w:val="FF0000"/>
          <w:sz w:val="24"/>
          <w:szCs w:val="24"/>
          <w:lang w:eastAsia="cs-CZ"/>
        </w:rPr>
      </w:pPr>
      <w:r w:rsidRPr="009C05F6">
        <w:rPr>
          <w:rFonts w:eastAsia="Batang" w:cs="Calibri"/>
          <w:color w:val="FF0000"/>
          <w:sz w:val="24"/>
          <w:szCs w:val="24"/>
          <w:lang w:eastAsia="cs-CZ"/>
        </w:rPr>
        <w:t xml:space="preserve">IČO:                              </w:t>
      </w:r>
      <w:r w:rsidRPr="009C05F6">
        <w:rPr>
          <w:rFonts w:eastAsia="Batang" w:cs="Calibri"/>
          <w:color w:val="FF0000"/>
          <w:sz w:val="24"/>
          <w:szCs w:val="24"/>
          <w:lang w:eastAsia="cs-CZ"/>
        </w:rPr>
        <w:tab/>
      </w:r>
      <w:r w:rsidRPr="009C05F6">
        <w:rPr>
          <w:rFonts w:eastAsia="Batang" w:cs="Calibri"/>
          <w:bCs/>
          <w:color w:val="FF0000"/>
          <w:sz w:val="24"/>
          <w:szCs w:val="24"/>
          <w:highlight w:val="lightGray"/>
          <w:lang w:eastAsia="cs-CZ"/>
        </w:rPr>
        <w:t>…………………………</w:t>
      </w:r>
    </w:p>
    <w:p w:rsidR="00CA3FCE" w:rsidRPr="009C05F6" w:rsidRDefault="00CA3FCE" w:rsidP="006563E7">
      <w:pPr>
        <w:widowControl w:val="0"/>
        <w:spacing w:after="0"/>
        <w:rPr>
          <w:rFonts w:eastAsia="Batang" w:cs="Calibri"/>
          <w:b/>
          <w:color w:val="FF0000"/>
          <w:sz w:val="24"/>
          <w:szCs w:val="24"/>
          <w:lang w:eastAsia="cs-CZ"/>
        </w:rPr>
      </w:pPr>
      <w:r w:rsidRPr="009C05F6">
        <w:rPr>
          <w:rFonts w:eastAsia="Batang" w:cs="Calibri"/>
          <w:color w:val="FF0000"/>
          <w:sz w:val="24"/>
          <w:szCs w:val="24"/>
          <w:lang w:eastAsia="cs-CZ"/>
        </w:rPr>
        <w:t xml:space="preserve">DIČ:                           </w:t>
      </w:r>
      <w:r w:rsidRPr="009C05F6">
        <w:rPr>
          <w:rFonts w:eastAsia="Batang" w:cs="Calibri"/>
          <w:color w:val="FF0000"/>
          <w:sz w:val="24"/>
          <w:szCs w:val="24"/>
          <w:lang w:eastAsia="cs-CZ"/>
        </w:rPr>
        <w:tab/>
      </w:r>
      <w:r w:rsidRPr="009C05F6">
        <w:rPr>
          <w:rFonts w:eastAsia="Batang" w:cs="Calibri"/>
          <w:bCs/>
          <w:color w:val="FF0000"/>
          <w:sz w:val="24"/>
          <w:szCs w:val="24"/>
          <w:highlight w:val="lightGray"/>
          <w:lang w:eastAsia="cs-CZ"/>
        </w:rPr>
        <w:t>…………………………</w:t>
      </w:r>
    </w:p>
    <w:p w:rsidR="00CA3FCE" w:rsidRPr="009C05F6" w:rsidRDefault="00CA3FCE" w:rsidP="006563E7">
      <w:pPr>
        <w:widowControl w:val="0"/>
        <w:spacing w:after="0"/>
        <w:rPr>
          <w:rFonts w:eastAsia="Batang" w:cs="Calibri"/>
          <w:sz w:val="24"/>
          <w:szCs w:val="24"/>
          <w:lang w:eastAsia="cs-CZ"/>
        </w:rPr>
      </w:pPr>
      <w:r w:rsidRPr="009C05F6">
        <w:rPr>
          <w:rFonts w:eastAsia="Batang" w:cs="Calibri"/>
          <w:sz w:val="24"/>
          <w:szCs w:val="24"/>
          <w:lang w:eastAsia="cs-CZ"/>
        </w:rPr>
        <w:t>(dále jen prodávající)</w:t>
      </w:r>
    </w:p>
    <w:p w:rsidR="00CA3FCE" w:rsidRPr="009C05F6" w:rsidRDefault="00CA3FCE" w:rsidP="006563E7">
      <w:pPr>
        <w:widowControl w:val="0"/>
        <w:spacing w:after="120"/>
        <w:jc w:val="both"/>
        <w:rPr>
          <w:rFonts w:cs="Calibri"/>
          <w:sz w:val="24"/>
          <w:szCs w:val="24"/>
        </w:rPr>
      </w:pPr>
    </w:p>
    <w:p w:rsidR="0065678D" w:rsidRPr="009C05F6" w:rsidRDefault="0065678D" w:rsidP="006563E7">
      <w:pPr>
        <w:widowControl w:val="0"/>
        <w:spacing w:after="120"/>
        <w:jc w:val="both"/>
        <w:rPr>
          <w:rFonts w:cs="Calibri"/>
          <w:sz w:val="24"/>
          <w:szCs w:val="24"/>
        </w:rPr>
      </w:pPr>
      <w:r w:rsidRPr="009C05F6">
        <w:rPr>
          <w:rFonts w:cs="Calibri"/>
          <w:sz w:val="24"/>
          <w:szCs w:val="24"/>
        </w:rPr>
        <w:t xml:space="preserve">Smluvní strany se dohodly, že jejich závazkový vztah se řídí </w:t>
      </w:r>
      <w:r w:rsidRPr="009C05F6">
        <w:rPr>
          <w:rFonts w:cs="Calibri"/>
          <w:b/>
          <w:sz w:val="24"/>
          <w:szCs w:val="24"/>
        </w:rPr>
        <w:t>§ 2079 a násl. zákona č.</w:t>
      </w:r>
      <w:r w:rsidR="00FB6DDC" w:rsidRPr="009C05F6">
        <w:rPr>
          <w:rFonts w:cs="Calibri"/>
          <w:b/>
          <w:sz w:val="24"/>
          <w:szCs w:val="24"/>
        </w:rPr>
        <w:t> </w:t>
      </w:r>
      <w:r w:rsidRPr="009C05F6">
        <w:rPr>
          <w:rFonts w:cs="Calibri"/>
          <w:b/>
          <w:sz w:val="24"/>
          <w:szCs w:val="24"/>
        </w:rPr>
        <w:t xml:space="preserve">89/2012 Sb., občanského zákoníku (dále jen „OZ“) </w:t>
      </w:r>
      <w:r w:rsidRPr="009C05F6">
        <w:rPr>
          <w:rFonts w:cs="Calibri"/>
          <w:sz w:val="24"/>
          <w:szCs w:val="24"/>
        </w:rPr>
        <w:t>a za účelem realizace nákupu zboží</w:t>
      </w:r>
      <w:r w:rsidR="00FB6DDC" w:rsidRPr="009C05F6">
        <w:rPr>
          <w:rFonts w:cs="Calibri"/>
          <w:sz w:val="24"/>
          <w:szCs w:val="24"/>
        </w:rPr>
        <w:t xml:space="preserve"> </w:t>
      </w:r>
      <w:r w:rsidRPr="009C05F6">
        <w:rPr>
          <w:rFonts w:cs="Calibri"/>
          <w:sz w:val="24"/>
          <w:szCs w:val="24"/>
        </w:rPr>
        <w:t xml:space="preserve">definovaného v této </w:t>
      </w:r>
      <w:r w:rsidR="00406A88" w:rsidRPr="009C05F6">
        <w:rPr>
          <w:rFonts w:cs="Calibri"/>
          <w:sz w:val="24"/>
          <w:szCs w:val="24"/>
        </w:rPr>
        <w:t xml:space="preserve">kupní </w:t>
      </w:r>
      <w:r w:rsidRPr="009C05F6">
        <w:rPr>
          <w:rFonts w:cs="Calibri"/>
          <w:sz w:val="24"/>
          <w:szCs w:val="24"/>
        </w:rPr>
        <w:t>smlouvě n</w:t>
      </w:r>
      <w:r w:rsidR="00406A88" w:rsidRPr="009C05F6">
        <w:rPr>
          <w:rFonts w:cs="Calibri"/>
          <w:sz w:val="24"/>
          <w:szCs w:val="24"/>
        </w:rPr>
        <w:t>a</w:t>
      </w:r>
      <w:r w:rsidRPr="009C05F6">
        <w:rPr>
          <w:rFonts w:cs="Calibri"/>
          <w:sz w:val="24"/>
          <w:szCs w:val="24"/>
        </w:rPr>
        <w:t>vaz</w:t>
      </w:r>
      <w:r w:rsidR="00406A88" w:rsidRPr="009C05F6">
        <w:rPr>
          <w:rFonts w:cs="Calibri"/>
          <w:sz w:val="24"/>
          <w:szCs w:val="24"/>
        </w:rPr>
        <w:t>ující</w:t>
      </w:r>
      <w:r w:rsidRPr="009C05F6">
        <w:rPr>
          <w:rFonts w:cs="Calibri"/>
          <w:sz w:val="24"/>
          <w:szCs w:val="24"/>
        </w:rPr>
        <w:t xml:space="preserve"> na výběr nejvhodnější nabídky v rámci veřejné zakázky s názvem </w:t>
      </w:r>
      <w:r w:rsidRPr="009C05F6">
        <w:rPr>
          <w:rFonts w:cs="Calibri"/>
          <w:b/>
          <w:sz w:val="24"/>
          <w:szCs w:val="24"/>
        </w:rPr>
        <w:t>„</w:t>
      </w:r>
      <w:r w:rsidR="00DA7451" w:rsidRPr="00DA7451">
        <w:rPr>
          <w:rFonts w:cs="Calibri"/>
          <w:b/>
          <w:sz w:val="24"/>
          <w:szCs w:val="24"/>
        </w:rPr>
        <w:t>Dodávka vozidel pick-up v provedení N1</w:t>
      </w:r>
      <w:r w:rsidRPr="009C05F6">
        <w:rPr>
          <w:rFonts w:cs="Calibri"/>
          <w:b/>
          <w:sz w:val="24"/>
          <w:szCs w:val="24"/>
        </w:rPr>
        <w:t>“</w:t>
      </w:r>
      <w:r w:rsidRPr="009C05F6">
        <w:rPr>
          <w:rFonts w:cs="Calibri"/>
          <w:sz w:val="24"/>
          <w:szCs w:val="24"/>
        </w:rPr>
        <w:t xml:space="preserve"> uzavírají níže uvedeného dne, měsíce a</w:t>
      </w:r>
      <w:r w:rsidR="0050210B" w:rsidRPr="009C05F6">
        <w:rPr>
          <w:rFonts w:cs="Calibri"/>
          <w:sz w:val="24"/>
          <w:szCs w:val="24"/>
        </w:rPr>
        <w:t> </w:t>
      </w:r>
      <w:r w:rsidRPr="009C05F6">
        <w:rPr>
          <w:rFonts w:cs="Calibri"/>
          <w:sz w:val="24"/>
          <w:szCs w:val="24"/>
        </w:rPr>
        <w:t xml:space="preserve">roku tuto </w:t>
      </w:r>
    </w:p>
    <w:p w:rsidR="0065678D" w:rsidRPr="009C05F6" w:rsidRDefault="0065678D" w:rsidP="006563E7">
      <w:pPr>
        <w:widowControl w:val="0"/>
        <w:spacing w:after="120"/>
        <w:jc w:val="center"/>
        <w:rPr>
          <w:rFonts w:cs="Calibri"/>
          <w:b/>
          <w:sz w:val="24"/>
          <w:szCs w:val="24"/>
        </w:rPr>
      </w:pPr>
      <w:r w:rsidRPr="009C05F6">
        <w:rPr>
          <w:rFonts w:cs="Calibri"/>
          <w:b/>
          <w:sz w:val="24"/>
          <w:szCs w:val="24"/>
        </w:rPr>
        <w:t>Kupní smlouvu (dále jen „smlouva“),</w:t>
      </w:r>
    </w:p>
    <w:p w:rsidR="0065678D" w:rsidRPr="009C05F6" w:rsidRDefault="0065678D" w:rsidP="006563E7">
      <w:pPr>
        <w:widowControl w:val="0"/>
        <w:spacing w:after="120"/>
        <w:jc w:val="both"/>
        <w:rPr>
          <w:rFonts w:cs="Calibri"/>
          <w:sz w:val="24"/>
          <w:szCs w:val="24"/>
        </w:rPr>
      </w:pPr>
      <w:r w:rsidRPr="009C05F6">
        <w:rPr>
          <w:rFonts w:cs="Calibri"/>
          <w:sz w:val="24"/>
          <w:szCs w:val="24"/>
        </w:rPr>
        <w:t xml:space="preserve">kterou se prodávající za úplatu zavazuje odevzdat kupujícímu věc a převést na něj vlastnické právo k prodávané věci a kupující se zavazuje zaplatit prodávajícímu kupní cenu. </w:t>
      </w:r>
    </w:p>
    <w:p w:rsidR="003549B0" w:rsidRPr="009C05F6" w:rsidRDefault="00CA3FCE"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br w:type="page"/>
      </w:r>
      <w:r w:rsidR="003549B0" w:rsidRPr="009C05F6">
        <w:rPr>
          <w:rFonts w:eastAsia="Times New Roman" w:cs="Calibri"/>
          <w:b/>
          <w:snapToGrid w:val="0"/>
          <w:sz w:val="24"/>
          <w:szCs w:val="24"/>
          <w:lang w:val="x-none" w:eastAsia="cs-CZ"/>
        </w:rPr>
        <w:lastRenderedPageBreak/>
        <w:t>Článek 2</w:t>
      </w:r>
    </w:p>
    <w:p w:rsidR="003549B0" w:rsidRPr="009C05F6" w:rsidRDefault="003549B0"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Předmět plnění</w:t>
      </w:r>
    </w:p>
    <w:p w:rsidR="00D03B2F" w:rsidRPr="009C05F6" w:rsidRDefault="005302EA" w:rsidP="006E084E">
      <w:pPr>
        <w:widowControl w:val="0"/>
        <w:numPr>
          <w:ilvl w:val="0"/>
          <w:numId w:val="5"/>
        </w:numPr>
        <w:spacing w:after="120" w:line="240" w:lineRule="auto"/>
        <w:ind w:left="567" w:hanging="567"/>
        <w:jc w:val="both"/>
        <w:rPr>
          <w:rFonts w:eastAsia="Times New Roman" w:cs="Calibri"/>
          <w:sz w:val="24"/>
          <w:szCs w:val="24"/>
          <w:u w:val="single"/>
          <w:lang w:eastAsia="cs-CZ"/>
        </w:rPr>
      </w:pPr>
      <w:r w:rsidRPr="009C05F6">
        <w:rPr>
          <w:rFonts w:eastAsia="Times New Roman" w:cs="Calibri"/>
          <w:sz w:val="24"/>
          <w:szCs w:val="24"/>
          <w:lang w:eastAsia="cs-CZ"/>
        </w:rPr>
        <w:t xml:space="preserve">Předmětem plnění dle této smlouvy je závazek prodávajícího odevzdat kupujícímu v místě plnění </w:t>
      </w:r>
      <w:r w:rsidR="006E084E" w:rsidRPr="006E084E">
        <w:rPr>
          <w:rFonts w:eastAsia="Times New Roman" w:cs="Calibri"/>
          <w:b/>
          <w:sz w:val="24"/>
          <w:szCs w:val="24"/>
          <w:lang w:eastAsia="cs-CZ"/>
        </w:rPr>
        <w:t>4 ks vozidel pick-up v provedení N1</w:t>
      </w:r>
      <w:r w:rsidR="00574521" w:rsidRPr="009C05F6">
        <w:rPr>
          <w:rFonts w:eastAsia="Times New Roman" w:cs="Calibri"/>
          <w:sz w:val="24"/>
          <w:szCs w:val="24"/>
          <w:lang w:eastAsia="cs-CZ"/>
        </w:rPr>
        <w:t>.</w:t>
      </w:r>
    </w:p>
    <w:p w:rsidR="00D03B2F" w:rsidRPr="009C05F6" w:rsidRDefault="00694B1E" w:rsidP="006563E7">
      <w:pPr>
        <w:widowControl w:val="0"/>
        <w:spacing w:after="120" w:line="240" w:lineRule="auto"/>
        <w:ind w:firstLine="567"/>
        <w:jc w:val="both"/>
        <w:rPr>
          <w:rFonts w:eastAsia="Times New Roman" w:cs="Calibri"/>
          <w:color w:val="FF0000"/>
          <w:sz w:val="24"/>
          <w:szCs w:val="24"/>
          <w:lang w:eastAsia="cs-CZ"/>
        </w:rPr>
      </w:pPr>
      <w:r w:rsidRPr="009C05F6">
        <w:rPr>
          <w:rFonts w:eastAsia="Times New Roman" w:cs="Calibri"/>
          <w:b/>
          <w:color w:val="FF0000"/>
          <w:sz w:val="24"/>
          <w:szCs w:val="24"/>
          <w:lang w:eastAsia="cs-CZ"/>
        </w:rPr>
        <w:t>Výrobce / t</w:t>
      </w:r>
      <w:r w:rsidR="00E61408" w:rsidRPr="009C05F6">
        <w:rPr>
          <w:rFonts w:eastAsia="Times New Roman" w:cs="Calibri"/>
          <w:b/>
          <w:color w:val="FF0000"/>
          <w:sz w:val="24"/>
          <w:szCs w:val="24"/>
          <w:lang w:eastAsia="cs-CZ"/>
        </w:rPr>
        <w:t>ovární značka</w:t>
      </w:r>
      <w:r w:rsidRPr="009C05F6">
        <w:rPr>
          <w:rFonts w:eastAsia="Times New Roman" w:cs="Calibri"/>
          <w:b/>
          <w:color w:val="FF0000"/>
          <w:sz w:val="24"/>
          <w:szCs w:val="24"/>
          <w:lang w:eastAsia="cs-CZ"/>
        </w:rPr>
        <w:t xml:space="preserve">: </w:t>
      </w:r>
      <w:r w:rsidR="00E61408" w:rsidRPr="009C05F6">
        <w:rPr>
          <w:rFonts w:eastAsia="Batang" w:cs="Calibri"/>
          <w:bCs/>
          <w:color w:val="FF0000"/>
          <w:sz w:val="24"/>
          <w:szCs w:val="24"/>
          <w:highlight w:val="lightGray"/>
          <w:lang w:eastAsia="cs-CZ"/>
        </w:rPr>
        <w:t>………………………………………………………….</w:t>
      </w:r>
      <w:r w:rsidR="00D03B2F" w:rsidRPr="009C05F6">
        <w:rPr>
          <w:rFonts w:eastAsia="Times New Roman" w:cs="Calibri"/>
          <w:color w:val="FF0000"/>
          <w:sz w:val="24"/>
          <w:szCs w:val="24"/>
          <w:lang w:eastAsia="cs-CZ"/>
        </w:rPr>
        <w:tab/>
      </w:r>
    </w:p>
    <w:p w:rsidR="00D03B2F" w:rsidRPr="009C05F6" w:rsidRDefault="00D03B2F" w:rsidP="006563E7">
      <w:pPr>
        <w:widowControl w:val="0"/>
        <w:overflowPunct w:val="0"/>
        <w:autoSpaceDE w:val="0"/>
        <w:autoSpaceDN w:val="0"/>
        <w:adjustRightInd w:val="0"/>
        <w:spacing w:after="240" w:line="240" w:lineRule="auto"/>
        <w:ind w:firstLine="567"/>
        <w:jc w:val="both"/>
        <w:textAlignment w:val="baseline"/>
        <w:rPr>
          <w:rFonts w:eastAsia="Times New Roman" w:cs="Calibri"/>
          <w:b/>
          <w:color w:val="FF0000"/>
          <w:sz w:val="24"/>
          <w:szCs w:val="24"/>
          <w:lang w:eastAsia="cs-CZ"/>
        </w:rPr>
      </w:pPr>
      <w:r w:rsidRPr="009C05F6">
        <w:rPr>
          <w:rFonts w:eastAsia="Times New Roman" w:cs="Calibri"/>
          <w:b/>
          <w:color w:val="FF0000"/>
          <w:sz w:val="24"/>
          <w:szCs w:val="24"/>
          <w:lang w:eastAsia="cs-CZ"/>
        </w:rPr>
        <w:t xml:space="preserve">Typ: </w:t>
      </w:r>
      <w:r w:rsidR="00E516E9">
        <w:rPr>
          <w:rFonts w:eastAsia="Times New Roman" w:cs="Calibri"/>
          <w:b/>
          <w:color w:val="FF0000"/>
          <w:sz w:val="24"/>
          <w:szCs w:val="24"/>
          <w:lang w:eastAsia="cs-CZ"/>
        </w:rPr>
        <w:tab/>
      </w:r>
      <w:r w:rsidR="00E516E9">
        <w:rPr>
          <w:rFonts w:eastAsia="Times New Roman" w:cs="Calibri"/>
          <w:b/>
          <w:color w:val="FF0000"/>
          <w:sz w:val="24"/>
          <w:szCs w:val="24"/>
          <w:lang w:eastAsia="cs-CZ"/>
        </w:rPr>
        <w:tab/>
      </w:r>
      <w:r w:rsidR="00E516E9">
        <w:rPr>
          <w:rFonts w:eastAsia="Times New Roman" w:cs="Calibri"/>
          <w:b/>
          <w:color w:val="FF0000"/>
          <w:sz w:val="24"/>
          <w:szCs w:val="24"/>
          <w:lang w:eastAsia="cs-CZ"/>
        </w:rPr>
        <w:tab/>
        <w:t xml:space="preserve">      </w:t>
      </w:r>
      <w:r w:rsidR="00E61408" w:rsidRPr="009C05F6">
        <w:rPr>
          <w:rFonts w:eastAsia="Batang" w:cs="Calibri"/>
          <w:bCs/>
          <w:color w:val="FF0000"/>
          <w:sz w:val="24"/>
          <w:szCs w:val="24"/>
          <w:highlight w:val="lightGray"/>
          <w:lang w:eastAsia="cs-CZ"/>
        </w:rPr>
        <w:t>………………………………………………………….</w:t>
      </w:r>
    </w:p>
    <w:p w:rsidR="003549B0" w:rsidRDefault="00E61408" w:rsidP="006563E7">
      <w:pPr>
        <w:widowControl w:val="0"/>
        <w:spacing w:before="120" w:after="120" w:line="240" w:lineRule="auto"/>
        <w:ind w:left="567"/>
        <w:jc w:val="both"/>
        <w:rPr>
          <w:rFonts w:eastAsia="Times New Roman" w:cs="Calibri"/>
          <w:sz w:val="24"/>
          <w:szCs w:val="24"/>
          <w:lang w:eastAsia="cs-CZ"/>
        </w:rPr>
      </w:pPr>
      <w:r w:rsidRPr="009C05F6">
        <w:rPr>
          <w:rFonts w:eastAsia="Times New Roman" w:cs="Calibri"/>
          <w:sz w:val="24"/>
          <w:szCs w:val="24"/>
          <w:lang w:eastAsia="cs-CZ"/>
        </w:rPr>
        <w:t xml:space="preserve">Předmět plnění bude splňovat </w:t>
      </w:r>
      <w:r w:rsidR="008621FD" w:rsidRPr="009C05F6">
        <w:rPr>
          <w:rFonts w:eastAsia="Times New Roman" w:cs="Calibri"/>
          <w:sz w:val="24"/>
          <w:szCs w:val="24"/>
          <w:lang w:eastAsia="cs-CZ"/>
        </w:rPr>
        <w:t>technick</w:t>
      </w:r>
      <w:r w:rsidRPr="009C05F6">
        <w:rPr>
          <w:rFonts w:eastAsia="Times New Roman" w:cs="Calibri"/>
          <w:sz w:val="24"/>
          <w:szCs w:val="24"/>
          <w:lang w:eastAsia="cs-CZ"/>
        </w:rPr>
        <w:t>é</w:t>
      </w:r>
      <w:r w:rsidR="008621FD" w:rsidRPr="009C05F6">
        <w:rPr>
          <w:rFonts w:eastAsia="Times New Roman" w:cs="Calibri"/>
          <w:sz w:val="24"/>
          <w:szCs w:val="24"/>
          <w:lang w:eastAsia="cs-CZ"/>
        </w:rPr>
        <w:t xml:space="preserve"> parametr</w:t>
      </w:r>
      <w:r w:rsidRPr="009C05F6">
        <w:rPr>
          <w:rFonts w:eastAsia="Times New Roman" w:cs="Calibri"/>
          <w:sz w:val="24"/>
          <w:szCs w:val="24"/>
          <w:lang w:eastAsia="cs-CZ"/>
        </w:rPr>
        <w:t>y</w:t>
      </w:r>
      <w:r w:rsidR="008621FD" w:rsidRPr="009C05F6">
        <w:rPr>
          <w:rFonts w:eastAsia="Times New Roman" w:cs="Calibri"/>
          <w:sz w:val="24"/>
          <w:szCs w:val="24"/>
          <w:lang w:eastAsia="cs-CZ"/>
        </w:rPr>
        <w:t xml:space="preserve"> a </w:t>
      </w:r>
      <w:r w:rsidR="003549B0" w:rsidRPr="009C05F6">
        <w:rPr>
          <w:rFonts w:eastAsia="Times New Roman" w:cs="Calibri"/>
          <w:sz w:val="24"/>
          <w:szCs w:val="24"/>
          <w:lang w:eastAsia="cs-CZ"/>
        </w:rPr>
        <w:t>specifikace</w:t>
      </w:r>
      <w:r w:rsidR="00694B1E" w:rsidRPr="009C05F6">
        <w:rPr>
          <w:rFonts w:eastAsia="Times New Roman" w:cs="Calibri"/>
          <w:sz w:val="24"/>
          <w:szCs w:val="24"/>
          <w:lang w:eastAsia="cs-CZ"/>
        </w:rPr>
        <w:t xml:space="preserve"> uvedené v </w:t>
      </w:r>
      <w:r w:rsidR="00694B1E" w:rsidRPr="009C05F6">
        <w:rPr>
          <w:rFonts w:eastAsia="Times New Roman" w:cs="Calibri"/>
          <w:b/>
          <w:sz w:val="24"/>
          <w:szCs w:val="24"/>
          <w:lang w:eastAsia="cs-CZ"/>
        </w:rPr>
        <w:t xml:space="preserve">příloze </w:t>
      </w:r>
      <w:r w:rsidR="000C3978" w:rsidRPr="009C05F6">
        <w:rPr>
          <w:rFonts w:eastAsia="Times New Roman" w:cs="Calibri"/>
          <w:b/>
          <w:sz w:val="24"/>
          <w:szCs w:val="24"/>
          <w:lang w:eastAsia="cs-CZ"/>
        </w:rPr>
        <w:t>A</w:t>
      </w:r>
      <w:r w:rsidR="00694B1E" w:rsidRPr="009C05F6">
        <w:rPr>
          <w:rFonts w:eastAsia="Times New Roman" w:cs="Calibri"/>
          <w:b/>
          <w:sz w:val="24"/>
          <w:szCs w:val="24"/>
          <w:lang w:eastAsia="cs-CZ"/>
        </w:rPr>
        <w:t>1</w:t>
      </w:r>
      <w:r w:rsidR="00550CE6" w:rsidRPr="009C05F6">
        <w:rPr>
          <w:rFonts w:eastAsia="Times New Roman" w:cs="Calibri"/>
          <w:sz w:val="24"/>
          <w:szCs w:val="24"/>
          <w:lang w:eastAsia="cs-CZ"/>
        </w:rPr>
        <w:t xml:space="preserve"> této smlouvy (dále jen zboží).</w:t>
      </w:r>
    </w:p>
    <w:p w:rsidR="00CC3D24" w:rsidRPr="00CC3D24" w:rsidRDefault="00CC3D24" w:rsidP="00CC3D24">
      <w:pPr>
        <w:widowControl w:val="0"/>
        <w:numPr>
          <w:ilvl w:val="0"/>
          <w:numId w:val="5"/>
        </w:numPr>
        <w:spacing w:after="120" w:line="240" w:lineRule="auto"/>
        <w:ind w:left="567" w:hanging="567"/>
        <w:jc w:val="both"/>
        <w:rPr>
          <w:rFonts w:eastAsia="Times New Roman" w:cs="Calibri"/>
          <w:sz w:val="24"/>
          <w:szCs w:val="24"/>
          <w:lang w:eastAsia="cs-CZ"/>
        </w:rPr>
      </w:pPr>
      <w:r w:rsidRPr="00D96726">
        <w:rPr>
          <w:rFonts w:eastAsia="Times New Roman" w:cs="Calibri"/>
          <w:sz w:val="24"/>
          <w:szCs w:val="24"/>
          <w:lang w:eastAsia="cs-CZ"/>
        </w:rPr>
        <w:t>Vozidla jsou vybavena povinnou výbavou dle platných právních předpisů.</w:t>
      </w:r>
    </w:p>
    <w:p w:rsidR="003549B0" w:rsidRPr="009C05F6" w:rsidRDefault="001E1758" w:rsidP="00574521">
      <w:pPr>
        <w:widowControl w:val="0"/>
        <w:numPr>
          <w:ilvl w:val="0"/>
          <w:numId w:val="5"/>
        </w:numPr>
        <w:spacing w:after="120" w:line="240" w:lineRule="auto"/>
        <w:ind w:left="567" w:hanging="567"/>
        <w:jc w:val="both"/>
        <w:rPr>
          <w:rFonts w:eastAsia="Times New Roman" w:cs="Calibri"/>
          <w:sz w:val="24"/>
          <w:szCs w:val="24"/>
          <w:lang w:eastAsia="cs-CZ"/>
        </w:rPr>
      </w:pPr>
      <w:r w:rsidRPr="009C05F6">
        <w:rPr>
          <w:rFonts w:eastAsia="Times New Roman" w:cs="Calibri"/>
          <w:sz w:val="24"/>
          <w:szCs w:val="24"/>
          <w:lang w:eastAsia="cs-CZ"/>
        </w:rPr>
        <w:t>Prodávající je povinen při odevzdání zboží předat kupujícímu doklady</w:t>
      </w:r>
      <w:r w:rsidR="000C3978" w:rsidRPr="009C05F6">
        <w:rPr>
          <w:rFonts w:eastAsia="Times New Roman" w:cs="Calibri"/>
          <w:sz w:val="24"/>
          <w:szCs w:val="24"/>
          <w:lang w:eastAsia="cs-CZ"/>
        </w:rPr>
        <w:t xml:space="preserve"> dle platné legislativy</w:t>
      </w:r>
      <w:r w:rsidRPr="009C05F6">
        <w:rPr>
          <w:rFonts w:eastAsia="Times New Roman" w:cs="Calibri"/>
          <w:sz w:val="24"/>
          <w:szCs w:val="24"/>
          <w:lang w:eastAsia="cs-CZ"/>
        </w:rPr>
        <w:t>, nezbytné k</w:t>
      </w:r>
      <w:r w:rsidR="00FB6DDC" w:rsidRPr="009C05F6">
        <w:rPr>
          <w:rFonts w:eastAsia="Times New Roman" w:cs="Calibri"/>
          <w:sz w:val="24"/>
          <w:szCs w:val="24"/>
          <w:lang w:eastAsia="cs-CZ"/>
        </w:rPr>
        <w:t> </w:t>
      </w:r>
      <w:r w:rsidRPr="009C05F6">
        <w:rPr>
          <w:rFonts w:eastAsia="Times New Roman" w:cs="Calibri"/>
          <w:sz w:val="24"/>
          <w:szCs w:val="24"/>
          <w:lang w:eastAsia="cs-CZ"/>
        </w:rPr>
        <w:t xml:space="preserve">převzetí a užívání zboží dle </w:t>
      </w:r>
      <w:r w:rsidRPr="009C05F6">
        <w:rPr>
          <w:rFonts w:eastAsia="Times New Roman" w:cs="Calibri"/>
          <w:b/>
          <w:sz w:val="24"/>
          <w:szCs w:val="24"/>
          <w:lang w:eastAsia="cs-CZ"/>
        </w:rPr>
        <w:t xml:space="preserve">§ 2094 </w:t>
      </w:r>
      <w:r w:rsidR="008F2F2D" w:rsidRPr="009C05F6">
        <w:rPr>
          <w:rFonts w:eastAsia="Times New Roman" w:cs="Calibri"/>
          <w:b/>
          <w:sz w:val="24"/>
          <w:szCs w:val="24"/>
          <w:lang w:eastAsia="cs-CZ"/>
        </w:rPr>
        <w:t>OZ</w:t>
      </w:r>
      <w:r w:rsidRPr="009C05F6" w:rsidDel="00105FE3">
        <w:rPr>
          <w:rFonts w:eastAsia="Times New Roman" w:cs="Calibri"/>
          <w:b/>
          <w:sz w:val="24"/>
          <w:szCs w:val="24"/>
          <w:lang w:eastAsia="cs-CZ"/>
        </w:rPr>
        <w:t xml:space="preserve"> </w:t>
      </w:r>
      <w:r w:rsidRPr="009C05F6">
        <w:rPr>
          <w:rFonts w:eastAsia="Times New Roman" w:cs="Calibri"/>
          <w:sz w:val="24"/>
          <w:szCs w:val="24"/>
          <w:lang w:eastAsia="cs-CZ"/>
        </w:rPr>
        <w:t>a to v českém jazyce</w:t>
      </w:r>
      <w:r w:rsidR="008621FD" w:rsidRPr="009C05F6">
        <w:rPr>
          <w:rFonts w:eastAsia="Times New Roman" w:cs="Calibri"/>
          <w:sz w:val="24"/>
          <w:szCs w:val="24"/>
          <w:lang w:eastAsia="cs-CZ"/>
        </w:rPr>
        <w:t xml:space="preserve"> (</w:t>
      </w:r>
      <w:r w:rsidR="008259DA" w:rsidRPr="009C05F6">
        <w:rPr>
          <w:rFonts w:eastAsia="Times New Roman" w:cs="Calibri"/>
          <w:sz w:val="24"/>
          <w:szCs w:val="24"/>
          <w:lang w:eastAsia="cs-CZ"/>
        </w:rPr>
        <w:t>technick</w:t>
      </w:r>
      <w:r w:rsidR="007A4582" w:rsidRPr="009C05F6">
        <w:rPr>
          <w:rFonts w:eastAsia="Times New Roman" w:cs="Calibri"/>
          <w:sz w:val="24"/>
          <w:szCs w:val="24"/>
          <w:lang w:eastAsia="cs-CZ"/>
        </w:rPr>
        <w:t>ý průkaz</w:t>
      </w:r>
      <w:r w:rsidR="008259DA" w:rsidRPr="009C05F6">
        <w:rPr>
          <w:rFonts w:eastAsia="Times New Roman" w:cs="Calibri"/>
          <w:sz w:val="24"/>
          <w:szCs w:val="24"/>
          <w:lang w:eastAsia="cs-CZ"/>
        </w:rPr>
        <w:t xml:space="preserve">, </w:t>
      </w:r>
      <w:r w:rsidR="00550CE6" w:rsidRPr="009C05F6">
        <w:rPr>
          <w:rFonts w:eastAsia="Times New Roman" w:cs="Calibri"/>
          <w:sz w:val="24"/>
          <w:szCs w:val="24"/>
          <w:lang w:eastAsia="cs-CZ"/>
        </w:rPr>
        <w:t>návod k obsluze a údržbě</w:t>
      </w:r>
      <w:r w:rsidR="008259DA" w:rsidRPr="009C05F6">
        <w:rPr>
          <w:rFonts w:eastAsia="Times New Roman" w:cs="Calibri"/>
          <w:sz w:val="24"/>
          <w:szCs w:val="24"/>
          <w:lang w:eastAsia="cs-CZ"/>
        </w:rPr>
        <w:t xml:space="preserve">, </w:t>
      </w:r>
      <w:r w:rsidR="007A4582" w:rsidRPr="009C05F6">
        <w:rPr>
          <w:rFonts w:eastAsia="Times New Roman" w:cs="Calibri"/>
          <w:sz w:val="24"/>
          <w:szCs w:val="24"/>
          <w:lang w:eastAsia="cs-CZ"/>
        </w:rPr>
        <w:t>a další zákony předepsaná dokumentace pro přihlášení do registru vozidel a potřebná pro p</w:t>
      </w:r>
      <w:r w:rsidR="00243008">
        <w:rPr>
          <w:rFonts w:eastAsia="Times New Roman" w:cs="Calibri"/>
          <w:sz w:val="24"/>
          <w:szCs w:val="24"/>
          <w:lang w:eastAsia="cs-CZ"/>
        </w:rPr>
        <w:t>rovoz na pozemních komunikacích</w:t>
      </w:r>
      <w:r w:rsidR="008621FD" w:rsidRPr="009C05F6">
        <w:rPr>
          <w:rFonts w:eastAsia="Times New Roman" w:cs="Calibri"/>
          <w:sz w:val="24"/>
          <w:szCs w:val="24"/>
          <w:lang w:eastAsia="cs-CZ"/>
        </w:rPr>
        <w:t>)</w:t>
      </w:r>
      <w:r w:rsidRPr="009C05F6">
        <w:rPr>
          <w:rFonts w:eastAsia="Times New Roman" w:cs="Calibri"/>
          <w:sz w:val="24"/>
          <w:szCs w:val="24"/>
          <w:lang w:eastAsia="cs-CZ"/>
        </w:rPr>
        <w:t>.</w:t>
      </w:r>
      <w:r w:rsidR="003549B0" w:rsidRPr="009C05F6">
        <w:rPr>
          <w:rFonts w:eastAsia="Times New Roman" w:cs="Calibri"/>
          <w:sz w:val="24"/>
          <w:szCs w:val="24"/>
          <w:lang w:eastAsia="cs-CZ"/>
        </w:rPr>
        <w:t xml:space="preserve"> </w:t>
      </w:r>
    </w:p>
    <w:p w:rsidR="003549B0" w:rsidRPr="009C05F6" w:rsidRDefault="003549B0" w:rsidP="00574521">
      <w:pPr>
        <w:widowControl w:val="0"/>
        <w:numPr>
          <w:ilvl w:val="0"/>
          <w:numId w:val="5"/>
        </w:numPr>
        <w:spacing w:after="120" w:line="240" w:lineRule="auto"/>
        <w:ind w:left="567" w:hanging="567"/>
        <w:jc w:val="both"/>
        <w:rPr>
          <w:rFonts w:eastAsia="Times New Roman" w:cs="Calibri"/>
          <w:sz w:val="24"/>
          <w:szCs w:val="24"/>
          <w:lang w:eastAsia="cs-CZ"/>
        </w:rPr>
      </w:pPr>
      <w:r w:rsidRPr="009C05F6">
        <w:rPr>
          <w:rFonts w:eastAsia="Times New Roman" w:cs="Calibri"/>
          <w:sz w:val="24"/>
          <w:szCs w:val="24"/>
          <w:lang w:eastAsia="cs-CZ"/>
        </w:rPr>
        <w:t>Prodávající prohlašuje, že dodané zboží je nové a nepoužívané,</w:t>
      </w:r>
      <w:r w:rsidR="00875DEE" w:rsidRPr="009C05F6">
        <w:rPr>
          <w:rFonts w:eastAsia="Times New Roman" w:cs="Calibri"/>
          <w:sz w:val="24"/>
          <w:szCs w:val="24"/>
          <w:lang w:eastAsia="cs-CZ"/>
        </w:rPr>
        <w:t xml:space="preserve"> není zastavené, zapůjčené, zatížené leasingem nebo jinými právními vadami, neporušuje práva třetích osob k patentu nebo k jiné formě duševního vlastnictví</w:t>
      </w:r>
      <w:r w:rsidRPr="009C05F6">
        <w:rPr>
          <w:rFonts w:eastAsia="Times New Roman" w:cs="Calibri"/>
          <w:sz w:val="24"/>
          <w:szCs w:val="24"/>
          <w:lang w:eastAsia="cs-CZ"/>
        </w:rPr>
        <w:t xml:space="preserve">, </w:t>
      </w:r>
      <w:r w:rsidR="00550CE6" w:rsidRPr="009C05F6">
        <w:rPr>
          <w:rFonts w:eastAsia="Times New Roman" w:cs="Calibri"/>
          <w:sz w:val="24"/>
          <w:szCs w:val="24"/>
          <w:lang w:eastAsia="cs-CZ"/>
        </w:rPr>
        <w:t xml:space="preserve">je schválené pro provoz na pozemních komunikacích podle platných obecně závazných předpisů, </w:t>
      </w:r>
      <w:r w:rsidRPr="009C05F6">
        <w:rPr>
          <w:rFonts w:eastAsia="Times New Roman" w:cs="Calibri"/>
          <w:sz w:val="24"/>
          <w:szCs w:val="24"/>
          <w:lang w:eastAsia="cs-CZ"/>
        </w:rPr>
        <w:t xml:space="preserve">odpovídá platným technickým normám a předpisům výrobce. </w:t>
      </w:r>
    </w:p>
    <w:p w:rsidR="00797052" w:rsidRPr="009C05F6" w:rsidRDefault="00797052" w:rsidP="00574521">
      <w:pPr>
        <w:widowControl w:val="0"/>
        <w:numPr>
          <w:ilvl w:val="0"/>
          <w:numId w:val="5"/>
        </w:numPr>
        <w:spacing w:after="120" w:line="240" w:lineRule="auto"/>
        <w:ind w:left="567" w:hanging="567"/>
        <w:jc w:val="both"/>
        <w:rPr>
          <w:rFonts w:eastAsia="Times New Roman" w:cs="Calibri"/>
          <w:sz w:val="24"/>
          <w:szCs w:val="24"/>
          <w:lang w:eastAsia="cs-CZ"/>
        </w:rPr>
      </w:pPr>
      <w:r w:rsidRPr="009C05F6">
        <w:rPr>
          <w:rFonts w:eastAsia="Times New Roman" w:cs="Calibri"/>
          <w:sz w:val="24"/>
          <w:szCs w:val="24"/>
          <w:lang w:eastAsia="cs-CZ"/>
        </w:rPr>
        <w:t xml:space="preserve">Předmětem této smlouvy </w:t>
      </w:r>
      <w:r w:rsidRPr="00CC3D24">
        <w:rPr>
          <w:rFonts w:eastAsia="Times New Roman" w:cs="Calibri"/>
          <w:sz w:val="24"/>
          <w:szCs w:val="24"/>
          <w:lang w:eastAsia="cs-CZ"/>
        </w:rPr>
        <w:t>je též</w:t>
      </w:r>
      <w:r w:rsidR="00550CE6" w:rsidRPr="00CC3D24">
        <w:rPr>
          <w:rFonts w:eastAsia="Times New Roman" w:cs="Calibri"/>
          <w:sz w:val="24"/>
          <w:szCs w:val="24"/>
          <w:lang w:eastAsia="cs-CZ"/>
        </w:rPr>
        <w:t xml:space="preserve"> předvedení</w:t>
      </w:r>
      <w:r w:rsidR="00550CE6" w:rsidRPr="009C05F6">
        <w:rPr>
          <w:rFonts w:eastAsia="Times New Roman" w:cs="Calibri"/>
          <w:sz w:val="24"/>
          <w:szCs w:val="24"/>
          <w:lang w:eastAsia="cs-CZ"/>
        </w:rPr>
        <w:t xml:space="preserve"> funkčnosti</w:t>
      </w:r>
      <w:r w:rsidRPr="009C05F6">
        <w:rPr>
          <w:rFonts w:eastAsia="Times New Roman" w:cs="Calibri"/>
          <w:sz w:val="24"/>
          <w:szCs w:val="24"/>
          <w:lang w:eastAsia="cs-CZ"/>
        </w:rPr>
        <w:t xml:space="preserve">, zaškolení obsluhy kupujícího a závazek kupujícího zaplatit za zboží cenu dle </w:t>
      </w:r>
      <w:r w:rsidRPr="00CC3D24">
        <w:rPr>
          <w:rFonts w:eastAsia="Times New Roman" w:cs="Calibri"/>
          <w:b/>
          <w:sz w:val="24"/>
          <w:szCs w:val="24"/>
          <w:lang w:eastAsia="cs-CZ"/>
        </w:rPr>
        <w:t>čl. 3</w:t>
      </w:r>
      <w:r w:rsidRPr="009C05F6">
        <w:rPr>
          <w:rFonts w:eastAsia="Times New Roman" w:cs="Calibri"/>
          <w:sz w:val="24"/>
          <w:szCs w:val="24"/>
          <w:lang w:eastAsia="cs-CZ"/>
        </w:rPr>
        <w:t xml:space="preserve"> této smlouvy.</w:t>
      </w:r>
    </w:p>
    <w:p w:rsidR="0020681C" w:rsidRPr="009C05F6" w:rsidRDefault="0020681C" w:rsidP="006563E7">
      <w:pPr>
        <w:widowControl w:val="0"/>
        <w:overflowPunct w:val="0"/>
        <w:autoSpaceDE w:val="0"/>
        <w:autoSpaceDN w:val="0"/>
        <w:adjustRightInd w:val="0"/>
        <w:spacing w:after="120" w:line="240" w:lineRule="auto"/>
        <w:ind w:left="709"/>
        <w:jc w:val="both"/>
        <w:textAlignment w:val="baseline"/>
        <w:rPr>
          <w:rFonts w:eastAsia="Times New Roman" w:cs="Calibri"/>
          <w:sz w:val="24"/>
          <w:szCs w:val="24"/>
          <w:lang w:eastAsia="cs-CZ"/>
        </w:rPr>
      </w:pPr>
    </w:p>
    <w:p w:rsidR="003549B0" w:rsidRPr="009C05F6" w:rsidRDefault="003549B0" w:rsidP="006563E7">
      <w:pPr>
        <w:widowControl w:val="0"/>
        <w:overflowPunct w:val="0"/>
        <w:autoSpaceDE w:val="0"/>
        <w:autoSpaceDN w:val="0"/>
        <w:adjustRightInd w:val="0"/>
        <w:spacing w:after="120" w:line="240" w:lineRule="auto"/>
        <w:jc w:val="center"/>
        <w:textAlignment w:val="baseline"/>
        <w:outlineLvl w:val="1"/>
        <w:rPr>
          <w:rFonts w:eastAsia="Times New Roman" w:cs="Calibri"/>
          <w:b/>
          <w:sz w:val="24"/>
          <w:szCs w:val="24"/>
          <w:lang w:val="x-none" w:eastAsia="cs-CZ"/>
        </w:rPr>
      </w:pPr>
      <w:r w:rsidRPr="009C05F6">
        <w:rPr>
          <w:rFonts w:eastAsia="Times New Roman" w:cs="Calibri"/>
          <w:b/>
          <w:sz w:val="24"/>
          <w:szCs w:val="24"/>
          <w:lang w:val="x-none" w:eastAsia="cs-CZ"/>
        </w:rPr>
        <w:t>Článek 3</w:t>
      </w:r>
    </w:p>
    <w:p w:rsidR="003549B0" w:rsidRPr="009C05F6" w:rsidRDefault="003549B0" w:rsidP="006563E7">
      <w:pPr>
        <w:widowControl w:val="0"/>
        <w:overflowPunct w:val="0"/>
        <w:autoSpaceDE w:val="0"/>
        <w:autoSpaceDN w:val="0"/>
        <w:adjustRightInd w:val="0"/>
        <w:spacing w:after="120" w:line="240" w:lineRule="auto"/>
        <w:jc w:val="center"/>
        <w:textAlignment w:val="baseline"/>
        <w:outlineLvl w:val="1"/>
        <w:rPr>
          <w:rFonts w:eastAsia="Times New Roman" w:cs="Calibri"/>
          <w:b/>
          <w:sz w:val="24"/>
          <w:szCs w:val="24"/>
          <w:lang w:val="x-none" w:eastAsia="cs-CZ"/>
        </w:rPr>
      </w:pPr>
      <w:r w:rsidRPr="009C05F6">
        <w:rPr>
          <w:rFonts w:eastAsia="Times New Roman" w:cs="Calibri"/>
          <w:b/>
          <w:sz w:val="24"/>
          <w:szCs w:val="24"/>
          <w:lang w:val="x-none" w:eastAsia="cs-CZ"/>
        </w:rPr>
        <w:t>Cena za plnění</w:t>
      </w:r>
    </w:p>
    <w:p w:rsidR="003549B0" w:rsidRPr="00CC3D24" w:rsidRDefault="003549B0" w:rsidP="00574521">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i/>
          <w:color w:val="FF0000"/>
          <w:sz w:val="24"/>
          <w:szCs w:val="24"/>
          <w:u w:val="single"/>
          <w:lang w:eastAsia="cs-CZ"/>
        </w:rPr>
      </w:pPr>
      <w:r w:rsidRPr="009C05F6">
        <w:rPr>
          <w:rFonts w:eastAsia="Times New Roman" w:cs="Calibri"/>
          <w:sz w:val="24"/>
          <w:szCs w:val="24"/>
          <w:lang w:eastAsia="cs-CZ"/>
        </w:rPr>
        <w:t xml:space="preserve">Celkový finanční objem plnění podle </w:t>
      </w:r>
      <w:r w:rsidRPr="009C05F6">
        <w:rPr>
          <w:rFonts w:eastAsia="Times New Roman" w:cs="Calibri"/>
          <w:b/>
          <w:sz w:val="24"/>
          <w:szCs w:val="24"/>
          <w:lang w:eastAsia="cs-CZ"/>
        </w:rPr>
        <w:t>čl. 2</w:t>
      </w:r>
      <w:r w:rsidRPr="009C05F6">
        <w:rPr>
          <w:rFonts w:eastAsia="Times New Roman" w:cs="Calibri"/>
          <w:sz w:val="24"/>
          <w:szCs w:val="24"/>
          <w:lang w:eastAsia="cs-CZ"/>
        </w:rPr>
        <w:t xml:space="preserve"> této kupní smlouvy činí</w:t>
      </w:r>
      <w:r w:rsidRPr="009C05F6">
        <w:rPr>
          <w:rFonts w:eastAsia="Times New Roman" w:cs="Calibri"/>
          <w:color w:val="FF0000"/>
          <w:sz w:val="24"/>
          <w:szCs w:val="24"/>
          <w:lang w:eastAsia="cs-CZ"/>
        </w:rPr>
        <w:t xml:space="preserve"> </w:t>
      </w:r>
    </w:p>
    <w:tbl>
      <w:tblPr>
        <w:tblW w:w="0" w:type="auto"/>
        <w:tblInd w:w="817" w:type="dxa"/>
        <w:tblLook w:val="04A0" w:firstRow="1" w:lastRow="0" w:firstColumn="1" w:lastColumn="0" w:noHBand="0" w:noVBand="1"/>
      </w:tblPr>
      <w:tblGrid>
        <w:gridCol w:w="5103"/>
        <w:gridCol w:w="2977"/>
      </w:tblGrid>
      <w:tr w:rsidR="00CC3D24" w:rsidRPr="00D96726" w:rsidTr="00CC3D24">
        <w:tc>
          <w:tcPr>
            <w:tcW w:w="5103" w:type="dxa"/>
          </w:tcPr>
          <w:p w:rsidR="00CC3D24" w:rsidRPr="00D96726" w:rsidRDefault="00CC3D24" w:rsidP="00BD435F">
            <w:pPr>
              <w:tabs>
                <w:tab w:val="left" w:pos="4536"/>
              </w:tabs>
              <w:spacing w:after="120" w:line="240" w:lineRule="auto"/>
              <w:rPr>
                <w:rFonts w:eastAsia="Times New Roman" w:cs="Calibri"/>
                <w:color w:val="FF0000"/>
                <w:sz w:val="24"/>
                <w:szCs w:val="24"/>
                <w:lang w:eastAsia="cs-CZ"/>
              </w:rPr>
            </w:pPr>
            <w:r w:rsidRPr="00D96726">
              <w:rPr>
                <w:rFonts w:eastAsia="Times New Roman" w:cs="Calibri"/>
                <w:color w:val="FF0000"/>
                <w:sz w:val="24"/>
                <w:szCs w:val="24"/>
                <w:lang w:eastAsia="cs-CZ"/>
              </w:rPr>
              <w:t>Cena bez DPH za 1 motorové vozidlo</w:t>
            </w:r>
          </w:p>
        </w:tc>
        <w:tc>
          <w:tcPr>
            <w:tcW w:w="2977" w:type="dxa"/>
          </w:tcPr>
          <w:p w:rsidR="00CC3D24" w:rsidRPr="00D96726" w:rsidRDefault="00CC3D24" w:rsidP="00BD435F">
            <w:pPr>
              <w:spacing w:after="120" w:line="240" w:lineRule="auto"/>
              <w:jc w:val="right"/>
              <w:rPr>
                <w:rFonts w:eastAsia="Times New Roman" w:cs="Calibri"/>
                <w:color w:val="FF0000"/>
                <w:sz w:val="24"/>
                <w:szCs w:val="24"/>
                <w:lang w:eastAsia="cs-CZ"/>
              </w:rPr>
            </w:pPr>
            <w:r w:rsidRPr="00D96726">
              <w:rPr>
                <w:rFonts w:eastAsia="Times New Roman" w:cs="Calibri"/>
                <w:color w:val="FF0000"/>
                <w:sz w:val="24"/>
                <w:szCs w:val="24"/>
                <w:lang w:eastAsia="cs-CZ"/>
              </w:rPr>
              <w:t>… Kč</w:t>
            </w:r>
          </w:p>
        </w:tc>
      </w:tr>
      <w:tr w:rsidR="00CC3D24" w:rsidRPr="00D96726" w:rsidTr="00CC3D24">
        <w:tc>
          <w:tcPr>
            <w:tcW w:w="5103" w:type="dxa"/>
          </w:tcPr>
          <w:p w:rsidR="00CC3D24" w:rsidRPr="00D96726" w:rsidRDefault="00CC3D24" w:rsidP="00CC3D24">
            <w:pPr>
              <w:tabs>
                <w:tab w:val="left" w:pos="4536"/>
              </w:tabs>
              <w:spacing w:after="120" w:line="240" w:lineRule="auto"/>
              <w:rPr>
                <w:rFonts w:eastAsia="Times New Roman" w:cs="Calibri"/>
                <w:color w:val="FF0000"/>
                <w:sz w:val="24"/>
                <w:szCs w:val="24"/>
                <w:lang w:eastAsia="cs-CZ"/>
              </w:rPr>
            </w:pPr>
            <w:r w:rsidRPr="00D96726">
              <w:rPr>
                <w:rFonts w:eastAsia="Times New Roman" w:cs="Calibri"/>
                <w:color w:val="FF0000"/>
                <w:sz w:val="24"/>
                <w:szCs w:val="24"/>
                <w:lang w:eastAsia="cs-CZ"/>
              </w:rPr>
              <w:t xml:space="preserve">Cena bez DPH za </w:t>
            </w:r>
            <w:r>
              <w:rPr>
                <w:rFonts w:eastAsia="Times New Roman" w:cs="Calibri"/>
                <w:color w:val="FF0000"/>
                <w:sz w:val="24"/>
                <w:szCs w:val="24"/>
                <w:lang w:eastAsia="cs-CZ"/>
              </w:rPr>
              <w:t>4</w:t>
            </w:r>
            <w:r w:rsidRPr="00D96726">
              <w:rPr>
                <w:rFonts w:eastAsia="Times New Roman" w:cs="Calibri"/>
                <w:color w:val="FF0000"/>
                <w:sz w:val="24"/>
                <w:szCs w:val="24"/>
                <w:lang w:eastAsia="cs-CZ"/>
              </w:rPr>
              <w:t xml:space="preserve"> motorov</w:t>
            </w:r>
            <w:r>
              <w:rPr>
                <w:rFonts w:eastAsia="Times New Roman" w:cs="Calibri"/>
                <w:color w:val="FF0000"/>
                <w:sz w:val="24"/>
                <w:szCs w:val="24"/>
                <w:lang w:eastAsia="cs-CZ"/>
              </w:rPr>
              <w:t>á</w:t>
            </w:r>
            <w:r w:rsidRPr="00D96726">
              <w:rPr>
                <w:rFonts w:eastAsia="Times New Roman" w:cs="Calibri"/>
                <w:color w:val="FF0000"/>
                <w:sz w:val="24"/>
                <w:szCs w:val="24"/>
                <w:lang w:eastAsia="cs-CZ"/>
              </w:rPr>
              <w:t xml:space="preserve"> vozidl</w:t>
            </w:r>
            <w:r>
              <w:rPr>
                <w:rFonts w:eastAsia="Times New Roman" w:cs="Calibri"/>
                <w:color w:val="FF0000"/>
                <w:sz w:val="24"/>
                <w:szCs w:val="24"/>
                <w:lang w:eastAsia="cs-CZ"/>
              </w:rPr>
              <w:t>a</w:t>
            </w:r>
          </w:p>
        </w:tc>
        <w:tc>
          <w:tcPr>
            <w:tcW w:w="2977" w:type="dxa"/>
          </w:tcPr>
          <w:p w:rsidR="00CC3D24" w:rsidRPr="00D96726" w:rsidRDefault="00CC3D24" w:rsidP="00BD435F">
            <w:pPr>
              <w:spacing w:after="120" w:line="240" w:lineRule="auto"/>
              <w:jc w:val="right"/>
              <w:rPr>
                <w:rFonts w:cs="Calibri"/>
              </w:rPr>
            </w:pPr>
            <w:r w:rsidRPr="00D96726">
              <w:rPr>
                <w:rFonts w:eastAsia="Times New Roman" w:cs="Calibri"/>
                <w:color w:val="FF0000"/>
                <w:sz w:val="24"/>
                <w:szCs w:val="24"/>
                <w:lang w:eastAsia="cs-CZ"/>
              </w:rPr>
              <w:t>… Kč</w:t>
            </w:r>
          </w:p>
        </w:tc>
      </w:tr>
      <w:tr w:rsidR="00CC3D24" w:rsidRPr="00F91107" w:rsidTr="00CC3D24">
        <w:tc>
          <w:tcPr>
            <w:tcW w:w="5103" w:type="dxa"/>
          </w:tcPr>
          <w:p w:rsidR="00CC3D24" w:rsidRPr="00F91107" w:rsidRDefault="00CC3D24" w:rsidP="00BD435F">
            <w:pPr>
              <w:tabs>
                <w:tab w:val="left" w:pos="4536"/>
              </w:tabs>
              <w:spacing w:after="120" w:line="240" w:lineRule="auto"/>
              <w:rPr>
                <w:rFonts w:eastAsia="Times New Roman" w:cs="Calibri"/>
                <w:b/>
                <w:color w:val="FF0000"/>
                <w:sz w:val="24"/>
                <w:szCs w:val="24"/>
                <w:lang w:eastAsia="cs-CZ"/>
              </w:rPr>
            </w:pPr>
            <w:r w:rsidRPr="00F91107">
              <w:rPr>
                <w:rFonts w:eastAsia="Times New Roman" w:cs="Calibri"/>
                <w:b/>
                <w:color w:val="FF0000"/>
                <w:sz w:val="24"/>
                <w:szCs w:val="24"/>
                <w:lang w:eastAsia="cs-CZ"/>
              </w:rPr>
              <w:t>Celková cena bez DPH</w:t>
            </w:r>
          </w:p>
        </w:tc>
        <w:tc>
          <w:tcPr>
            <w:tcW w:w="2977" w:type="dxa"/>
            <w:tcBorders>
              <w:bottom w:val="single" w:sz="4" w:space="0" w:color="auto"/>
            </w:tcBorders>
          </w:tcPr>
          <w:p w:rsidR="00CC3D24" w:rsidRPr="00F91107" w:rsidRDefault="00CC3D24" w:rsidP="00BD435F">
            <w:pPr>
              <w:spacing w:after="120" w:line="240" w:lineRule="auto"/>
              <w:jc w:val="right"/>
              <w:rPr>
                <w:rFonts w:eastAsia="Times New Roman" w:cs="Calibri"/>
                <w:b/>
                <w:color w:val="FF0000"/>
                <w:sz w:val="24"/>
                <w:szCs w:val="24"/>
                <w:lang w:eastAsia="cs-CZ"/>
              </w:rPr>
            </w:pPr>
            <w:r w:rsidRPr="00F91107">
              <w:rPr>
                <w:rFonts w:eastAsia="Times New Roman" w:cs="Calibri"/>
                <w:b/>
                <w:color w:val="FF0000"/>
                <w:sz w:val="24"/>
                <w:szCs w:val="24"/>
                <w:lang w:eastAsia="cs-CZ"/>
              </w:rPr>
              <w:t>… Kč</w:t>
            </w:r>
          </w:p>
        </w:tc>
      </w:tr>
      <w:tr w:rsidR="00CC3D24" w:rsidRPr="00D96726" w:rsidTr="00CC3D24">
        <w:tc>
          <w:tcPr>
            <w:tcW w:w="5103" w:type="dxa"/>
          </w:tcPr>
          <w:p w:rsidR="00CC3D24" w:rsidRPr="00D96726" w:rsidRDefault="00CC3D24" w:rsidP="00BD435F">
            <w:pPr>
              <w:tabs>
                <w:tab w:val="left" w:pos="4536"/>
              </w:tabs>
              <w:spacing w:after="120" w:line="240" w:lineRule="auto"/>
              <w:rPr>
                <w:rFonts w:eastAsia="Times New Roman" w:cs="Calibri"/>
                <w:color w:val="FF0000"/>
                <w:sz w:val="24"/>
                <w:szCs w:val="24"/>
                <w:lang w:eastAsia="cs-CZ"/>
              </w:rPr>
            </w:pPr>
            <w:r w:rsidRPr="00D96726">
              <w:rPr>
                <w:rFonts w:eastAsia="Times New Roman" w:cs="Calibri"/>
                <w:color w:val="FF0000"/>
                <w:sz w:val="24"/>
                <w:szCs w:val="24"/>
                <w:lang w:eastAsia="cs-CZ"/>
              </w:rPr>
              <w:t>DPH 21 %</w:t>
            </w:r>
          </w:p>
        </w:tc>
        <w:tc>
          <w:tcPr>
            <w:tcW w:w="2977" w:type="dxa"/>
            <w:tcBorders>
              <w:top w:val="single" w:sz="4" w:space="0" w:color="auto"/>
            </w:tcBorders>
          </w:tcPr>
          <w:p w:rsidR="00CC3D24" w:rsidRPr="00D96726" w:rsidRDefault="00CC3D24" w:rsidP="00BD435F">
            <w:pPr>
              <w:spacing w:after="120" w:line="240" w:lineRule="auto"/>
              <w:jc w:val="right"/>
              <w:rPr>
                <w:rFonts w:eastAsia="Times New Roman" w:cs="Calibri"/>
                <w:color w:val="FF0000"/>
                <w:sz w:val="24"/>
                <w:szCs w:val="24"/>
                <w:lang w:eastAsia="cs-CZ"/>
              </w:rPr>
            </w:pPr>
            <w:r w:rsidRPr="00D96726">
              <w:rPr>
                <w:rFonts w:eastAsia="Times New Roman" w:cs="Calibri"/>
                <w:color w:val="FF0000"/>
                <w:sz w:val="24"/>
                <w:szCs w:val="24"/>
                <w:lang w:eastAsia="cs-CZ"/>
              </w:rPr>
              <w:t>… Kč</w:t>
            </w:r>
          </w:p>
        </w:tc>
      </w:tr>
      <w:tr w:rsidR="00CC3D24" w:rsidRPr="00D96726" w:rsidTr="00CC3D24">
        <w:tc>
          <w:tcPr>
            <w:tcW w:w="5103" w:type="dxa"/>
          </w:tcPr>
          <w:p w:rsidR="00CC3D24" w:rsidRPr="00D96726" w:rsidRDefault="00CC3D24" w:rsidP="00BD435F">
            <w:pPr>
              <w:tabs>
                <w:tab w:val="left" w:pos="4536"/>
              </w:tabs>
              <w:spacing w:after="120" w:line="240" w:lineRule="auto"/>
              <w:rPr>
                <w:rFonts w:eastAsia="Times New Roman" w:cs="Calibri"/>
                <w:b/>
                <w:color w:val="FF0000"/>
                <w:sz w:val="24"/>
                <w:szCs w:val="24"/>
                <w:lang w:eastAsia="cs-CZ"/>
              </w:rPr>
            </w:pPr>
            <w:r w:rsidRPr="00D96726">
              <w:rPr>
                <w:rFonts w:eastAsia="Times New Roman" w:cs="Calibri"/>
                <w:b/>
                <w:color w:val="FF0000"/>
                <w:sz w:val="24"/>
                <w:szCs w:val="24"/>
                <w:lang w:eastAsia="cs-CZ"/>
              </w:rPr>
              <w:t>Celková cena včetně DPH</w:t>
            </w:r>
          </w:p>
        </w:tc>
        <w:tc>
          <w:tcPr>
            <w:tcW w:w="2977" w:type="dxa"/>
          </w:tcPr>
          <w:p w:rsidR="00CC3D24" w:rsidRPr="00D96726" w:rsidRDefault="00CC3D24" w:rsidP="00BD435F">
            <w:pPr>
              <w:spacing w:after="120" w:line="240" w:lineRule="auto"/>
              <w:jc w:val="right"/>
              <w:rPr>
                <w:rFonts w:eastAsia="Times New Roman" w:cs="Calibri"/>
                <w:b/>
                <w:color w:val="FF0000"/>
                <w:sz w:val="24"/>
                <w:szCs w:val="24"/>
                <w:lang w:eastAsia="cs-CZ"/>
              </w:rPr>
            </w:pPr>
            <w:r w:rsidRPr="00D96726">
              <w:rPr>
                <w:rFonts w:eastAsia="Times New Roman" w:cs="Calibri"/>
                <w:b/>
                <w:color w:val="FF0000"/>
                <w:sz w:val="24"/>
                <w:szCs w:val="24"/>
                <w:lang w:eastAsia="cs-CZ"/>
              </w:rPr>
              <w:t>… Kč</w:t>
            </w:r>
          </w:p>
        </w:tc>
      </w:tr>
    </w:tbl>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Cena obsahuje veškeré náklady související s dodávkou, včetně těch, které nebyly v době zpracování nabídky známy a nutnost jejich úhrady nastala až v době plnění, bez vlivu na kupní cenu.</w:t>
      </w:r>
    </w:p>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Cena zahrnuje daně, cla, poplatky, případně další náklady spojené s realizací dodávky.</w:t>
      </w:r>
    </w:p>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 xml:space="preserve">Cena obsahuje předpokládané změny ceny v závislosti na čase a předpokládanému vývoji cen vstupních nákladů. Změna ceny na základě inflačních vlivů se nepřipouští. </w:t>
      </w:r>
    </w:p>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 xml:space="preserve">Celkovou a pro účely fakturace rozhodnou cenou se rozumí cena včetně DPH. </w:t>
      </w:r>
    </w:p>
    <w:p w:rsidR="003549B0" w:rsidRPr="009C05F6"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0A6E08" w:rsidRPr="009C05F6" w:rsidRDefault="000A6E08" w:rsidP="006563E7">
      <w:pPr>
        <w:widowControl w:val="0"/>
        <w:spacing w:after="120" w:line="240" w:lineRule="auto"/>
        <w:jc w:val="center"/>
        <w:rPr>
          <w:rFonts w:eastAsia="Times New Roman" w:cs="Calibri"/>
          <w:b/>
          <w:snapToGrid w:val="0"/>
          <w:sz w:val="24"/>
          <w:szCs w:val="24"/>
          <w:lang w:val="x-none" w:eastAsia="cs-CZ"/>
        </w:rPr>
      </w:pPr>
    </w:p>
    <w:p w:rsidR="003549B0" w:rsidRPr="009C05F6" w:rsidRDefault="003549B0" w:rsidP="006563E7">
      <w:pPr>
        <w:widowControl w:val="0"/>
        <w:spacing w:after="120" w:line="240" w:lineRule="auto"/>
        <w:jc w:val="center"/>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Článek 4</w:t>
      </w:r>
    </w:p>
    <w:p w:rsidR="003549B0" w:rsidRPr="009C05F6" w:rsidRDefault="003549B0"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 xml:space="preserve">Místo plnění, </w:t>
      </w:r>
      <w:r w:rsidR="00875DEE" w:rsidRPr="009C05F6">
        <w:rPr>
          <w:rFonts w:eastAsia="Times New Roman" w:cs="Calibri"/>
          <w:b/>
          <w:snapToGrid w:val="0"/>
          <w:sz w:val="24"/>
          <w:szCs w:val="24"/>
          <w:lang w:eastAsia="cs-CZ"/>
        </w:rPr>
        <w:t>odevzdání</w:t>
      </w:r>
      <w:r w:rsidR="00875DEE" w:rsidRPr="009C05F6">
        <w:rPr>
          <w:rFonts w:eastAsia="Times New Roman" w:cs="Calibri"/>
          <w:b/>
          <w:snapToGrid w:val="0"/>
          <w:sz w:val="24"/>
          <w:szCs w:val="24"/>
          <w:lang w:val="x-none" w:eastAsia="cs-CZ"/>
        </w:rPr>
        <w:t xml:space="preserve"> </w:t>
      </w:r>
      <w:r w:rsidRPr="009C05F6">
        <w:rPr>
          <w:rFonts w:eastAsia="Times New Roman" w:cs="Calibri"/>
          <w:b/>
          <w:snapToGrid w:val="0"/>
          <w:sz w:val="24"/>
          <w:szCs w:val="24"/>
          <w:lang w:val="x-none" w:eastAsia="cs-CZ"/>
        </w:rPr>
        <w:t>a převzetí zboží</w:t>
      </w:r>
    </w:p>
    <w:p w:rsidR="00CE4C8C" w:rsidRPr="009C05F6"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b/>
          <w:snapToGrid w:val="0"/>
          <w:color w:val="000000"/>
          <w:sz w:val="24"/>
          <w:szCs w:val="24"/>
          <w:lang w:eastAsia="cs-CZ"/>
        </w:rPr>
        <w:t>Míst</w:t>
      </w:r>
      <w:r w:rsidR="00D924F4" w:rsidRPr="009C05F6">
        <w:rPr>
          <w:rFonts w:eastAsia="Times New Roman" w:cs="Calibri"/>
          <w:b/>
          <w:snapToGrid w:val="0"/>
          <w:color w:val="000000"/>
          <w:sz w:val="24"/>
          <w:szCs w:val="24"/>
          <w:lang w:eastAsia="cs-CZ"/>
        </w:rPr>
        <w:t>o</w:t>
      </w:r>
      <w:r w:rsidRPr="009C05F6">
        <w:rPr>
          <w:rFonts w:eastAsia="Times New Roman" w:cs="Calibri"/>
          <w:b/>
          <w:snapToGrid w:val="0"/>
          <w:color w:val="000000"/>
          <w:sz w:val="24"/>
          <w:szCs w:val="24"/>
          <w:lang w:eastAsia="cs-CZ"/>
        </w:rPr>
        <w:t xml:space="preserve"> plnění</w:t>
      </w:r>
      <w:r w:rsidRPr="009C05F6">
        <w:rPr>
          <w:rFonts w:eastAsia="Times New Roman" w:cs="Calibri"/>
          <w:snapToGrid w:val="0"/>
          <w:color w:val="000000"/>
          <w:sz w:val="24"/>
          <w:szCs w:val="24"/>
          <w:lang w:eastAsia="cs-CZ"/>
        </w:rPr>
        <w:t>:</w:t>
      </w:r>
      <w:r w:rsidR="00D924F4" w:rsidRPr="009C05F6">
        <w:rPr>
          <w:rFonts w:eastAsia="Times New Roman" w:cs="Calibri"/>
          <w:snapToGrid w:val="0"/>
          <w:color w:val="000000"/>
          <w:sz w:val="24"/>
          <w:szCs w:val="24"/>
          <w:lang w:eastAsia="cs-CZ"/>
        </w:rPr>
        <w:t xml:space="preserve"> </w:t>
      </w:r>
    </w:p>
    <w:p w:rsidR="00CE4C8C" w:rsidRPr="009C05F6" w:rsidRDefault="00CE4C8C" w:rsidP="00CE4C8C">
      <w:pPr>
        <w:widowControl w:val="0"/>
        <w:overflowPunct w:val="0"/>
        <w:autoSpaceDE w:val="0"/>
        <w:autoSpaceDN w:val="0"/>
        <w:adjustRightInd w:val="0"/>
        <w:spacing w:after="0" w:line="240" w:lineRule="auto"/>
        <w:ind w:left="709"/>
        <w:jc w:val="both"/>
        <w:textAlignment w:val="baseline"/>
        <w:rPr>
          <w:rFonts w:eastAsia="Times New Roman" w:cs="Calibri"/>
          <w:snapToGrid w:val="0"/>
          <w:color w:val="000000"/>
          <w:sz w:val="24"/>
          <w:szCs w:val="24"/>
          <w:lang w:eastAsia="cs-CZ"/>
        </w:rPr>
      </w:pPr>
      <w:r w:rsidRPr="009C05F6">
        <w:rPr>
          <w:rFonts w:eastAsia="Times New Roman" w:cs="Calibri"/>
          <w:b/>
          <w:snapToGrid w:val="0"/>
          <w:color w:val="000000"/>
          <w:sz w:val="24"/>
          <w:szCs w:val="24"/>
          <w:lang w:eastAsia="cs-CZ"/>
        </w:rPr>
        <w:t>Krajská správa a údržba silnic Vysočiny, příspěvková organizace</w:t>
      </w:r>
      <w:r w:rsidRPr="009C05F6">
        <w:rPr>
          <w:rFonts w:eastAsia="Times New Roman" w:cs="Calibri"/>
          <w:snapToGrid w:val="0"/>
          <w:color w:val="000000"/>
          <w:sz w:val="24"/>
          <w:szCs w:val="24"/>
          <w:lang w:eastAsia="cs-CZ"/>
        </w:rPr>
        <w:t xml:space="preserve">, </w:t>
      </w:r>
    </w:p>
    <w:p w:rsidR="006C25BD" w:rsidRPr="009C05F6" w:rsidRDefault="00CE4C8C" w:rsidP="005B5A24">
      <w:pPr>
        <w:widowControl w:val="0"/>
        <w:overflowPunct w:val="0"/>
        <w:autoSpaceDE w:val="0"/>
        <w:autoSpaceDN w:val="0"/>
        <w:adjustRightInd w:val="0"/>
        <w:spacing w:after="120" w:line="240" w:lineRule="auto"/>
        <w:ind w:left="709"/>
        <w:jc w:val="both"/>
        <w:textAlignment w:val="baseline"/>
        <w:rPr>
          <w:rFonts w:eastAsia="Times New Roman" w:cs="Calibri"/>
          <w:snapToGrid w:val="0"/>
          <w:color w:val="000000"/>
          <w:sz w:val="24"/>
          <w:szCs w:val="24"/>
          <w:lang w:eastAsia="cs-CZ"/>
        </w:rPr>
      </w:pPr>
      <w:r w:rsidRPr="009C05F6">
        <w:rPr>
          <w:rFonts w:eastAsia="Times New Roman" w:cs="Calibri"/>
          <w:b/>
          <w:snapToGrid w:val="0"/>
          <w:color w:val="000000"/>
          <w:sz w:val="24"/>
          <w:szCs w:val="24"/>
          <w:lang w:eastAsia="cs-CZ"/>
        </w:rPr>
        <w:t xml:space="preserve">cestmistrovství </w:t>
      </w:r>
      <w:r w:rsidR="00591E78">
        <w:rPr>
          <w:rFonts w:eastAsia="Times New Roman" w:cs="Calibri"/>
          <w:b/>
          <w:snapToGrid w:val="0"/>
          <w:color w:val="000000"/>
          <w:sz w:val="24"/>
          <w:szCs w:val="24"/>
          <w:lang w:eastAsia="cs-CZ"/>
        </w:rPr>
        <w:t>Havlíčkův Brod</w:t>
      </w:r>
      <w:r w:rsidRPr="009C05F6">
        <w:rPr>
          <w:rFonts w:eastAsia="Times New Roman" w:cs="Calibri"/>
          <w:snapToGrid w:val="0"/>
          <w:color w:val="000000"/>
          <w:sz w:val="24"/>
          <w:szCs w:val="24"/>
          <w:lang w:eastAsia="cs-CZ"/>
        </w:rPr>
        <w:t xml:space="preserve">, </w:t>
      </w:r>
      <w:r w:rsidR="00591E78">
        <w:rPr>
          <w:rFonts w:eastAsia="Times New Roman" w:cs="Calibri"/>
          <w:snapToGrid w:val="0"/>
          <w:color w:val="000000"/>
          <w:sz w:val="24"/>
          <w:szCs w:val="24"/>
          <w:lang w:eastAsia="cs-CZ"/>
        </w:rPr>
        <w:t>Žižkova 1018</w:t>
      </w:r>
      <w:r w:rsidRPr="009C05F6">
        <w:rPr>
          <w:rFonts w:eastAsia="Times New Roman" w:cs="Calibri"/>
          <w:snapToGrid w:val="0"/>
          <w:color w:val="000000"/>
          <w:sz w:val="24"/>
          <w:szCs w:val="24"/>
          <w:lang w:eastAsia="cs-CZ"/>
        </w:rPr>
        <w:t xml:space="preserve">, </w:t>
      </w:r>
      <w:r w:rsidR="00591E78">
        <w:rPr>
          <w:rFonts w:eastAsia="Times New Roman" w:cs="Calibri"/>
          <w:snapToGrid w:val="0"/>
          <w:color w:val="000000"/>
          <w:sz w:val="24"/>
          <w:szCs w:val="24"/>
          <w:lang w:eastAsia="cs-CZ"/>
        </w:rPr>
        <w:t>581 53 Havlíčkův Brod</w:t>
      </w:r>
      <w:r w:rsidRPr="009C05F6">
        <w:rPr>
          <w:rFonts w:eastAsia="Times New Roman" w:cs="Calibri"/>
          <w:snapToGrid w:val="0"/>
          <w:color w:val="000000"/>
          <w:sz w:val="24"/>
          <w:szCs w:val="24"/>
          <w:lang w:eastAsia="cs-CZ"/>
        </w:rPr>
        <w:t>.</w:t>
      </w:r>
    </w:p>
    <w:p w:rsidR="003549B0" w:rsidRPr="009C05F6"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napToGrid w:val="0"/>
          <w:color w:val="000000"/>
          <w:sz w:val="24"/>
          <w:szCs w:val="24"/>
          <w:lang w:eastAsia="cs-CZ"/>
        </w:rPr>
        <w:t>Prodávající je povinen v místě plnění předat zboží osobě pověřené převzetím zboží</w:t>
      </w:r>
      <w:r w:rsidR="003C1AE6" w:rsidRPr="009C05F6">
        <w:rPr>
          <w:rFonts w:eastAsia="Times New Roman" w:cs="Calibri"/>
          <w:snapToGrid w:val="0"/>
          <w:color w:val="000000"/>
          <w:sz w:val="24"/>
          <w:szCs w:val="24"/>
          <w:lang w:eastAsia="cs-CZ"/>
        </w:rPr>
        <w:t>,</w:t>
      </w:r>
      <w:r w:rsidRPr="009C05F6">
        <w:rPr>
          <w:rFonts w:eastAsia="Times New Roman" w:cs="Calibri"/>
          <w:snapToGrid w:val="0"/>
          <w:color w:val="000000"/>
          <w:sz w:val="24"/>
          <w:szCs w:val="24"/>
          <w:lang w:eastAsia="cs-CZ"/>
        </w:rPr>
        <w:t xml:space="preserve"> s</w:t>
      </w:r>
      <w:r w:rsidR="0050210B" w:rsidRPr="009C05F6">
        <w:rPr>
          <w:rFonts w:eastAsia="Times New Roman" w:cs="Calibri"/>
          <w:snapToGrid w:val="0"/>
          <w:color w:val="000000"/>
          <w:sz w:val="24"/>
          <w:szCs w:val="24"/>
          <w:lang w:eastAsia="cs-CZ"/>
        </w:rPr>
        <w:t> </w:t>
      </w:r>
      <w:r w:rsidRPr="009C05F6">
        <w:rPr>
          <w:rFonts w:eastAsia="Times New Roman" w:cs="Calibri"/>
          <w:snapToGrid w:val="0"/>
          <w:color w:val="000000"/>
          <w:sz w:val="24"/>
          <w:szCs w:val="24"/>
          <w:lang w:eastAsia="cs-CZ"/>
        </w:rPr>
        <w:t>„Dodacím listem“ ve dvojím vyhotovení</w:t>
      </w:r>
      <w:r w:rsidR="003C1AE6" w:rsidRPr="009C05F6">
        <w:rPr>
          <w:rFonts w:eastAsia="Times New Roman" w:cs="Calibri"/>
          <w:snapToGrid w:val="0"/>
          <w:color w:val="000000"/>
          <w:sz w:val="24"/>
          <w:szCs w:val="24"/>
          <w:lang w:eastAsia="cs-CZ"/>
        </w:rPr>
        <w:t>,</w:t>
      </w:r>
      <w:r w:rsidRPr="009C05F6">
        <w:rPr>
          <w:rFonts w:eastAsia="Times New Roman" w:cs="Calibri"/>
          <w:snapToGrid w:val="0"/>
          <w:color w:val="000000"/>
          <w:sz w:val="24"/>
          <w:szCs w:val="24"/>
          <w:lang w:eastAsia="cs-CZ"/>
        </w:rPr>
        <w:t xml:space="preserve"> řádně vyplněným a označený číslem smlouvy, který podepíše osoba pověřená převzetím zboží. Jedno vyhotovení zůstává kupujícímu, druhé vyhotovení prodávajícímu. </w:t>
      </w:r>
    </w:p>
    <w:p w:rsidR="00DC261A" w:rsidRPr="009C05F6"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Osoby oprávněné jednat ve věcech předání a převzetí zboží za smluvní strany jsou uvedeny v </w:t>
      </w:r>
      <w:r w:rsidRPr="009C05F6">
        <w:rPr>
          <w:rFonts w:eastAsia="Times New Roman" w:cs="Calibri"/>
          <w:b/>
          <w:snapToGrid w:val="0"/>
          <w:color w:val="000000"/>
          <w:sz w:val="24"/>
          <w:szCs w:val="24"/>
          <w:lang w:eastAsia="cs-CZ"/>
        </w:rPr>
        <w:t>příloze A</w:t>
      </w:r>
      <w:r w:rsidR="000C3978" w:rsidRPr="009C05F6">
        <w:rPr>
          <w:rFonts w:eastAsia="Times New Roman" w:cs="Calibri"/>
          <w:b/>
          <w:snapToGrid w:val="0"/>
          <w:color w:val="000000"/>
          <w:sz w:val="24"/>
          <w:szCs w:val="24"/>
          <w:lang w:eastAsia="cs-CZ"/>
        </w:rPr>
        <w:t>2</w:t>
      </w:r>
      <w:r w:rsidRPr="009C05F6">
        <w:rPr>
          <w:rFonts w:eastAsia="Times New Roman" w:cs="Calibri"/>
          <w:snapToGrid w:val="0"/>
          <w:color w:val="000000"/>
          <w:sz w:val="24"/>
          <w:szCs w:val="24"/>
          <w:lang w:eastAsia="cs-CZ"/>
        </w:rPr>
        <w:t xml:space="preserve"> smlouvy.</w:t>
      </w:r>
    </w:p>
    <w:p w:rsidR="00DC261A" w:rsidRPr="009C05F6"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C05F6">
        <w:rPr>
          <w:rFonts w:eastAsia="Times New Roman" w:cs="Calibri"/>
          <w:snapToGrid w:val="0"/>
          <w:color w:val="000000"/>
          <w:sz w:val="24"/>
          <w:szCs w:val="24"/>
          <w:lang w:eastAsia="cs-CZ"/>
        </w:rPr>
        <w:t xml:space="preserve"> Uvedené osoby jsou oprávněny pověřit své zástupce.</w:t>
      </w:r>
    </w:p>
    <w:p w:rsidR="00DC261A" w:rsidRPr="009C05F6"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Přechod vlastnického práva k dodávce je dnem předání a převzetí, který bude uveden ve vzájemně podepsaném protokolu o předání a převzetí.</w:t>
      </w:r>
    </w:p>
    <w:p w:rsidR="00DC261A" w:rsidRPr="009C05F6" w:rsidRDefault="00DC261A" w:rsidP="006563E7">
      <w:pPr>
        <w:widowControl w:val="0"/>
        <w:spacing w:after="120" w:line="240" w:lineRule="auto"/>
        <w:jc w:val="center"/>
        <w:outlineLvl w:val="4"/>
        <w:rPr>
          <w:rFonts w:eastAsia="Times New Roman" w:cs="Calibri"/>
          <w:b/>
          <w:snapToGrid w:val="0"/>
          <w:color w:val="000000"/>
          <w:sz w:val="24"/>
          <w:szCs w:val="24"/>
          <w:lang w:eastAsia="cs-CZ"/>
        </w:rPr>
      </w:pPr>
    </w:p>
    <w:p w:rsidR="003549B0" w:rsidRPr="009C05F6" w:rsidRDefault="003549B0" w:rsidP="006563E7">
      <w:pPr>
        <w:widowControl w:val="0"/>
        <w:spacing w:after="120" w:line="240" w:lineRule="auto"/>
        <w:jc w:val="center"/>
        <w:outlineLvl w:val="4"/>
        <w:rPr>
          <w:rFonts w:eastAsia="Times New Roman" w:cs="Calibri"/>
          <w:b/>
          <w:snapToGrid w:val="0"/>
          <w:color w:val="000000"/>
          <w:sz w:val="24"/>
          <w:szCs w:val="24"/>
          <w:lang w:eastAsia="cs-CZ"/>
        </w:rPr>
      </w:pPr>
      <w:r w:rsidRPr="009C05F6">
        <w:rPr>
          <w:rFonts w:eastAsia="Times New Roman" w:cs="Calibri"/>
          <w:b/>
          <w:snapToGrid w:val="0"/>
          <w:color w:val="000000"/>
          <w:sz w:val="24"/>
          <w:szCs w:val="24"/>
          <w:lang w:eastAsia="cs-CZ"/>
        </w:rPr>
        <w:t>Článek 5</w:t>
      </w:r>
    </w:p>
    <w:p w:rsidR="003549B0" w:rsidRPr="009C05F6" w:rsidRDefault="003549B0" w:rsidP="006563E7">
      <w:pPr>
        <w:widowControl w:val="0"/>
        <w:spacing w:after="120" w:line="240" w:lineRule="auto"/>
        <w:jc w:val="center"/>
        <w:outlineLvl w:val="4"/>
        <w:rPr>
          <w:rFonts w:eastAsia="Times New Roman" w:cs="Calibri"/>
          <w:b/>
          <w:snapToGrid w:val="0"/>
          <w:color w:val="000000"/>
          <w:sz w:val="24"/>
          <w:szCs w:val="24"/>
          <w:lang w:eastAsia="cs-CZ"/>
        </w:rPr>
      </w:pPr>
      <w:r w:rsidRPr="009C05F6">
        <w:rPr>
          <w:rFonts w:eastAsia="Times New Roman" w:cs="Calibri"/>
          <w:b/>
          <w:snapToGrid w:val="0"/>
          <w:color w:val="000000"/>
          <w:sz w:val="24"/>
          <w:szCs w:val="24"/>
          <w:lang w:eastAsia="cs-CZ"/>
        </w:rPr>
        <w:t>Doba plnění</w:t>
      </w:r>
    </w:p>
    <w:p w:rsidR="00B95F7B" w:rsidRPr="009C05F6" w:rsidRDefault="00B95F7B" w:rsidP="002872FA">
      <w:pPr>
        <w:widowControl w:val="0"/>
        <w:numPr>
          <w:ilvl w:val="0"/>
          <w:numId w:val="19"/>
        </w:numPr>
        <w:spacing w:after="120" w:line="240" w:lineRule="auto"/>
        <w:ind w:left="567" w:hanging="567"/>
        <w:jc w:val="both"/>
        <w:outlineLvl w:val="4"/>
        <w:rPr>
          <w:rFonts w:cs="Calibri"/>
          <w:b/>
          <w:snapToGrid w:val="0"/>
          <w:color w:val="000000"/>
          <w:sz w:val="24"/>
          <w:szCs w:val="24"/>
        </w:rPr>
      </w:pPr>
      <w:r w:rsidRPr="009C05F6">
        <w:rPr>
          <w:rFonts w:cs="Calibri"/>
          <w:snapToGrid w:val="0"/>
          <w:color w:val="000000"/>
          <w:sz w:val="24"/>
          <w:szCs w:val="24"/>
        </w:rPr>
        <w:t>Prodávající je povinen dodat zboží v souladu s </w:t>
      </w:r>
      <w:r w:rsidRPr="009C05F6">
        <w:rPr>
          <w:rFonts w:cs="Calibri"/>
          <w:b/>
          <w:snapToGrid w:val="0"/>
          <w:color w:val="000000"/>
          <w:sz w:val="24"/>
          <w:szCs w:val="24"/>
        </w:rPr>
        <w:t>čl. 2</w:t>
      </w:r>
      <w:r w:rsidRPr="009C05F6">
        <w:rPr>
          <w:rFonts w:cs="Calibri"/>
          <w:snapToGrid w:val="0"/>
          <w:color w:val="000000"/>
          <w:sz w:val="24"/>
          <w:szCs w:val="24"/>
        </w:rPr>
        <w:t xml:space="preserve"> do </w:t>
      </w:r>
      <w:r w:rsidR="007A4582" w:rsidRPr="009C05F6">
        <w:rPr>
          <w:rFonts w:cs="Calibri"/>
          <w:b/>
          <w:snapToGrid w:val="0"/>
          <w:color w:val="000000"/>
          <w:sz w:val="24"/>
          <w:szCs w:val="24"/>
        </w:rPr>
        <w:t>5</w:t>
      </w:r>
      <w:r w:rsidRPr="009C05F6">
        <w:rPr>
          <w:rFonts w:cs="Calibri"/>
          <w:b/>
          <w:snapToGrid w:val="0"/>
          <w:color w:val="000000"/>
          <w:sz w:val="24"/>
          <w:szCs w:val="24"/>
        </w:rPr>
        <w:t xml:space="preserve"> </w:t>
      </w:r>
      <w:r w:rsidR="00CE4C8C" w:rsidRPr="009C05F6">
        <w:rPr>
          <w:rFonts w:cs="Calibri"/>
          <w:b/>
          <w:snapToGrid w:val="0"/>
          <w:color w:val="000000"/>
          <w:sz w:val="24"/>
          <w:szCs w:val="24"/>
        </w:rPr>
        <w:t>měsíců</w:t>
      </w:r>
      <w:r w:rsidRPr="009C05F6">
        <w:rPr>
          <w:rFonts w:cs="Calibri"/>
          <w:snapToGrid w:val="0"/>
          <w:color w:val="000000"/>
          <w:sz w:val="24"/>
          <w:szCs w:val="24"/>
        </w:rPr>
        <w:t xml:space="preserve"> </w:t>
      </w:r>
      <w:r w:rsidRPr="009C05F6">
        <w:rPr>
          <w:rFonts w:eastAsia="Times New Roman" w:cs="Calibri"/>
          <w:snapToGrid w:val="0"/>
          <w:color w:val="000000"/>
          <w:sz w:val="24"/>
          <w:szCs w:val="24"/>
        </w:rPr>
        <w:t xml:space="preserve">ode dne </w:t>
      </w:r>
      <w:r w:rsidRPr="009C05F6">
        <w:rPr>
          <w:rFonts w:cs="Calibri"/>
          <w:snapToGrid w:val="0"/>
          <w:color w:val="000000"/>
          <w:sz w:val="24"/>
          <w:szCs w:val="24"/>
        </w:rPr>
        <w:t>účinnosti této smlouvy</w:t>
      </w:r>
      <w:r w:rsidRPr="009C05F6">
        <w:rPr>
          <w:rFonts w:cs="Calibri"/>
          <w:snapToGrid w:val="0"/>
          <w:sz w:val="24"/>
          <w:szCs w:val="24"/>
        </w:rPr>
        <w:t>.</w:t>
      </w:r>
    </w:p>
    <w:p w:rsidR="00B95F7B" w:rsidRPr="009C05F6" w:rsidRDefault="00AE6ED9" w:rsidP="002872FA">
      <w:pPr>
        <w:widowControl w:val="0"/>
        <w:numPr>
          <w:ilvl w:val="0"/>
          <w:numId w:val="19"/>
        </w:numPr>
        <w:spacing w:after="120" w:line="240" w:lineRule="auto"/>
        <w:ind w:left="567" w:hanging="567"/>
        <w:jc w:val="both"/>
        <w:outlineLvl w:val="4"/>
        <w:rPr>
          <w:rFonts w:cs="Calibri"/>
          <w:b/>
          <w:sz w:val="24"/>
          <w:szCs w:val="24"/>
        </w:rPr>
      </w:pPr>
      <w:r w:rsidRPr="009C05F6">
        <w:rPr>
          <w:rFonts w:cs="Calibri"/>
          <w:snapToGrid w:val="0"/>
          <w:color w:val="000000"/>
          <w:sz w:val="24"/>
          <w:szCs w:val="24"/>
        </w:rPr>
        <w:t>Dřívější plnění je možné</w:t>
      </w:r>
      <w:r w:rsidR="00B95F7B" w:rsidRPr="009C05F6">
        <w:rPr>
          <w:rFonts w:cs="Calibri"/>
          <w:snapToGrid w:val="0"/>
          <w:color w:val="000000"/>
          <w:sz w:val="24"/>
          <w:szCs w:val="24"/>
        </w:rPr>
        <w:t>.</w:t>
      </w:r>
    </w:p>
    <w:p w:rsidR="003549B0" w:rsidRPr="009C05F6" w:rsidRDefault="00265E4A" w:rsidP="006563E7">
      <w:pPr>
        <w:widowControl w:val="0"/>
        <w:spacing w:after="120" w:line="240" w:lineRule="auto"/>
        <w:ind w:left="709"/>
        <w:jc w:val="both"/>
        <w:outlineLvl w:val="4"/>
        <w:rPr>
          <w:rFonts w:eastAsia="Times New Roman" w:cs="Calibri"/>
          <w:sz w:val="24"/>
          <w:szCs w:val="24"/>
          <w:lang w:eastAsia="cs-CZ"/>
        </w:rPr>
      </w:pPr>
      <w:r w:rsidRPr="009C05F6">
        <w:rPr>
          <w:rFonts w:eastAsia="Times New Roman" w:cs="Calibri"/>
          <w:sz w:val="24"/>
          <w:szCs w:val="24"/>
          <w:lang w:eastAsia="cs-CZ"/>
        </w:rPr>
        <w:t xml:space="preserve"> </w:t>
      </w:r>
    </w:p>
    <w:p w:rsidR="005B5A24" w:rsidRPr="009C05F6" w:rsidRDefault="005B5A24" w:rsidP="006563E7">
      <w:pPr>
        <w:widowControl w:val="0"/>
        <w:overflowPunct w:val="0"/>
        <w:autoSpaceDE w:val="0"/>
        <w:autoSpaceDN w:val="0"/>
        <w:adjustRightInd w:val="0"/>
        <w:spacing w:after="120" w:line="240" w:lineRule="auto"/>
        <w:jc w:val="center"/>
        <w:textAlignment w:val="baseline"/>
        <w:rPr>
          <w:rFonts w:eastAsia="Times New Roman" w:cs="Calibri"/>
          <w:b/>
          <w:snapToGrid w:val="0"/>
          <w:sz w:val="24"/>
          <w:szCs w:val="24"/>
          <w:lang w:val="x-none" w:eastAsia="cs-CZ"/>
        </w:rPr>
      </w:pPr>
    </w:p>
    <w:p w:rsidR="003549B0" w:rsidRPr="009C05F6" w:rsidRDefault="003549B0" w:rsidP="00A13952">
      <w:pPr>
        <w:keepNext/>
        <w:widowControl w:val="0"/>
        <w:overflowPunct w:val="0"/>
        <w:autoSpaceDE w:val="0"/>
        <w:autoSpaceDN w:val="0"/>
        <w:adjustRightInd w:val="0"/>
        <w:spacing w:after="120" w:line="240" w:lineRule="auto"/>
        <w:jc w:val="center"/>
        <w:textAlignment w:val="baseline"/>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Článek 6</w:t>
      </w:r>
    </w:p>
    <w:p w:rsidR="003549B0" w:rsidRPr="009C05F6" w:rsidRDefault="003549B0" w:rsidP="00A13952">
      <w:pPr>
        <w:keepNext/>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Platební podmínky</w:t>
      </w:r>
    </w:p>
    <w:p w:rsidR="00875DEE" w:rsidRPr="009C05F6" w:rsidRDefault="00875DEE"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Prodávající po předání zboží</w:t>
      </w:r>
      <w:r w:rsidR="00830CA4" w:rsidRPr="009C05F6">
        <w:rPr>
          <w:rFonts w:eastAsia="Times New Roman" w:cs="Calibri"/>
          <w:snapToGrid w:val="0"/>
          <w:color w:val="000000"/>
          <w:sz w:val="24"/>
          <w:szCs w:val="24"/>
          <w:lang w:eastAsia="cs-CZ"/>
        </w:rPr>
        <w:t xml:space="preserve"> </w:t>
      </w:r>
      <w:r w:rsidR="00A13952">
        <w:rPr>
          <w:rFonts w:eastAsia="Times New Roman" w:cs="Calibri"/>
          <w:snapToGrid w:val="0"/>
          <w:color w:val="000000"/>
          <w:sz w:val="24"/>
          <w:szCs w:val="24"/>
          <w:lang w:eastAsia="cs-CZ"/>
        </w:rPr>
        <w:t xml:space="preserve">(tj. 4 vozidel) </w:t>
      </w:r>
      <w:r w:rsidRPr="009C05F6">
        <w:rPr>
          <w:rFonts w:eastAsia="Times New Roman" w:cs="Calibri"/>
          <w:snapToGrid w:val="0"/>
          <w:color w:val="000000"/>
          <w:sz w:val="24"/>
          <w:szCs w:val="24"/>
          <w:lang w:eastAsia="cs-CZ"/>
        </w:rPr>
        <w:t xml:space="preserve">v souladu s touto kupní smlouvou je povinen vystavit fakturu a do 5 kalendářních dnů doporučeně kupujícímu odeslat za dodané zboží ve dvojím vyhotovení. Tato faktura je splatná do </w:t>
      </w:r>
      <w:r w:rsidRPr="009C05F6">
        <w:rPr>
          <w:rFonts w:eastAsia="Times New Roman" w:cs="Calibri"/>
          <w:b/>
          <w:snapToGrid w:val="0"/>
          <w:color w:val="000000"/>
          <w:sz w:val="24"/>
          <w:szCs w:val="24"/>
          <w:lang w:eastAsia="cs-CZ"/>
        </w:rPr>
        <w:t>30 kalendářních dnů</w:t>
      </w:r>
      <w:r w:rsidRPr="009C05F6">
        <w:rPr>
          <w:rFonts w:eastAsia="Times New Roman" w:cs="Calibri"/>
          <w:snapToGrid w:val="0"/>
          <w:color w:val="000000"/>
          <w:sz w:val="24"/>
          <w:szCs w:val="24"/>
          <w:lang w:eastAsia="cs-CZ"/>
        </w:rPr>
        <w:t xml:space="preserve"> ode dne jejího doručení a povinně, v souladu se </w:t>
      </w:r>
      <w:r w:rsidRPr="009C05F6">
        <w:rPr>
          <w:rFonts w:eastAsia="Times New Roman" w:cs="Calibri"/>
          <w:b/>
          <w:snapToGrid w:val="0"/>
          <w:color w:val="000000"/>
          <w:sz w:val="24"/>
          <w:szCs w:val="24"/>
          <w:lang w:eastAsia="cs-CZ"/>
        </w:rPr>
        <w:t>zákonem č. 235/2004 Sb. o dani z</w:t>
      </w:r>
      <w:r w:rsidR="0050210B" w:rsidRPr="009C05F6">
        <w:rPr>
          <w:rFonts w:eastAsia="Times New Roman" w:cs="Calibri"/>
          <w:b/>
          <w:snapToGrid w:val="0"/>
          <w:color w:val="000000"/>
          <w:sz w:val="24"/>
          <w:szCs w:val="24"/>
          <w:lang w:eastAsia="cs-CZ"/>
        </w:rPr>
        <w:t> </w:t>
      </w:r>
      <w:r w:rsidRPr="009C05F6">
        <w:rPr>
          <w:rFonts w:eastAsia="Times New Roman" w:cs="Calibri"/>
          <w:b/>
          <w:snapToGrid w:val="0"/>
          <w:color w:val="000000"/>
          <w:sz w:val="24"/>
          <w:szCs w:val="24"/>
          <w:lang w:eastAsia="cs-CZ"/>
        </w:rPr>
        <w:t>přidané hodnoty,</w:t>
      </w:r>
      <w:r w:rsidRPr="009C05F6">
        <w:rPr>
          <w:rFonts w:eastAsia="Times New Roman" w:cs="Calibri"/>
          <w:snapToGrid w:val="0"/>
          <w:color w:val="000000"/>
          <w:sz w:val="24"/>
          <w:szCs w:val="24"/>
          <w:lang w:eastAsia="cs-CZ"/>
        </w:rPr>
        <w:t xml:space="preserve"> ve znění pozdějších předpisů (dále zákon o DPH), a </w:t>
      </w:r>
      <w:r w:rsidRPr="009C05F6">
        <w:rPr>
          <w:rFonts w:eastAsia="Times New Roman" w:cs="Calibri"/>
          <w:b/>
          <w:snapToGrid w:val="0"/>
          <w:color w:val="000000"/>
          <w:sz w:val="24"/>
          <w:szCs w:val="24"/>
          <w:lang w:eastAsia="cs-CZ"/>
        </w:rPr>
        <w:t>zákonem č.</w:t>
      </w:r>
      <w:r w:rsidR="0050210B" w:rsidRPr="009C05F6">
        <w:rPr>
          <w:rFonts w:eastAsia="Times New Roman" w:cs="Calibri"/>
          <w:b/>
          <w:snapToGrid w:val="0"/>
          <w:color w:val="000000"/>
          <w:sz w:val="24"/>
          <w:szCs w:val="24"/>
          <w:lang w:eastAsia="cs-CZ"/>
        </w:rPr>
        <w:t> </w:t>
      </w:r>
      <w:r w:rsidRPr="009C05F6">
        <w:rPr>
          <w:rFonts w:eastAsia="Times New Roman" w:cs="Calibri"/>
          <w:b/>
          <w:snapToGrid w:val="0"/>
          <w:color w:val="000000"/>
          <w:sz w:val="24"/>
          <w:szCs w:val="24"/>
          <w:lang w:eastAsia="cs-CZ"/>
        </w:rPr>
        <w:t>563/1991 Sb. o</w:t>
      </w:r>
      <w:r w:rsidR="00FA2E69" w:rsidRPr="009C05F6">
        <w:rPr>
          <w:rFonts w:eastAsia="Times New Roman" w:cs="Calibri"/>
          <w:b/>
          <w:snapToGrid w:val="0"/>
          <w:color w:val="000000"/>
          <w:sz w:val="24"/>
          <w:szCs w:val="24"/>
          <w:lang w:eastAsia="cs-CZ"/>
        </w:rPr>
        <w:t> </w:t>
      </w:r>
      <w:r w:rsidRPr="009C05F6">
        <w:rPr>
          <w:rFonts w:eastAsia="Times New Roman" w:cs="Calibri"/>
          <w:b/>
          <w:snapToGrid w:val="0"/>
          <w:color w:val="000000"/>
          <w:sz w:val="24"/>
          <w:szCs w:val="24"/>
          <w:lang w:eastAsia="cs-CZ"/>
        </w:rPr>
        <w:t>účetnictví,</w:t>
      </w:r>
      <w:r w:rsidRPr="009C05F6">
        <w:rPr>
          <w:rFonts w:eastAsia="Times New Roman" w:cs="Calibri"/>
          <w:snapToGrid w:val="0"/>
          <w:color w:val="000000"/>
          <w:sz w:val="24"/>
          <w:szCs w:val="24"/>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C05F6"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C05F6">
        <w:rPr>
          <w:rFonts w:eastAsia="Times New Roman" w:cs="Calibri"/>
          <w:snapToGrid w:val="0"/>
          <w:color w:val="000000"/>
          <w:sz w:val="24"/>
          <w:szCs w:val="24"/>
          <w:lang w:eastAsia="cs-CZ"/>
        </w:rPr>
        <w:t> </w:t>
      </w:r>
      <w:r w:rsidRPr="009C05F6">
        <w:rPr>
          <w:rFonts w:eastAsia="Times New Roman" w:cs="Calibri"/>
          <w:snapToGrid w:val="0"/>
          <w:color w:val="000000"/>
          <w:sz w:val="24"/>
          <w:szCs w:val="24"/>
          <w:lang w:eastAsia="cs-CZ"/>
        </w:rPr>
        <w:t>novou lhůtou splatnosti, kterou je povinen doručit kupujícímu do 5 pracovních dnů ode dne doručení oprávněně vrácené faktury.</w:t>
      </w:r>
    </w:p>
    <w:p w:rsidR="00AE6ED9" w:rsidRPr="009C05F6"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8" w:history="1">
        <w:r w:rsidRPr="009C05F6">
          <w:rPr>
            <w:rFonts w:eastAsia="Times New Roman" w:cs="Calibri"/>
            <w:b/>
            <w:snapToGrid w:val="0"/>
            <w:color w:val="000000"/>
            <w:sz w:val="24"/>
            <w:szCs w:val="24"/>
            <w:lang w:eastAsia="cs-CZ"/>
          </w:rPr>
          <w:t>ksusv@ksusv.cz</w:t>
        </w:r>
      </w:hyperlink>
      <w:r w:rsidRPr="009C05F6">
        <w:rPr>
          <w:rFonts w:eastAsia="Times New Roman" w:cs="Calibri"/>
          <w:snapToGrid w:val="0"/>
          <w:color w:val="000000"/>
          <w:sz w:val="24"/>
          <w:szCs w:val="24"/>
          <w:lang w:eastAsia="cs-CZ"/>
        </w:rPr>
        <w:t xml:space="preserve">. </w:t>
      </w:r>
    </w:p>
    <w:p w:rsidR="00957561" w:rsidRPr="009C05F6"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 xml:space="preserve">Úhrada kupní ceny bude realizována bezhotovostním převodem na účet prodávajícího, který je správcem daně (finančním úřadem) zveřejněn způsobem umožňujícím dálkový přístup ve smyslu </w:t>
      </w:r>
      <w:r w:rsidRPr="009C05F6">
        <w:rPr>
          <w:rFonts w:eastAsia="Times New Roman" w:cs="Calibri"/>
          <w:b/>
          <w:snapToGrid w:val="0"/>
          <w:color w:val="000000"/>
          <w:sz w:val="24"/>
          <w:szCs w:val="24"/>
          <w:lang w:eastAsia="cs-CZ"/>
        </w:rPr>
        <w:t xml:space="preserve">§ </w:t>
      </w:r>
      <w:r w:rsidR="00E62872" w:rsidRPr="009C05F6">
        <w:rPr>
          <w:rFonts w:eastAsia="Times New Roman" w:cs="Calibri"/>
          <w:b/>
          <w:snapToGrid w:val="0"/>
          <w:color w:val="000000"/>
          <w:sz w:val="24"/>
          <w:szCs w:val="24"/>
          <w:lang w:eastAsia="cs-CZ"/>
        </w:rPr>
        <w:t>98</w:t>
      </w:r>
      <w:r w:rsidRPr="009C05F6">
        <w:rPr>
          <w:rFonts w:eastAsia="Times New Roman" w:cs="Calibri"/>
          <w:b/>
          <w:snapToGrid w:val="0"/>
          <w:color w:val="000000"/>
          <w:sz w:val="24"/>
          <w:szCs w:val="24"/>
          <w:lang w:eastAsia="cs-CZ"/>
        </w:rPr>
        <w:t xml:space="preserve"> zákona o DPH.</w:t>
      </w:r>
    </w:p>
    <w:p w:rsidR="00957561" w:rsidRPr="009C05F6"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4"/>
          <w:lang w:eastAsia="cs-CZ"/>
        </w:rPr>
      </w:pPr>
      <w:r w:rsidRPr="009C05F6">
        <w:rPr>
          <w:rFonts w:eastAsia="Times New Roman" w:cs="Calibri"/>
          <w:snapToGrid w:val="0"/>
          <w:color w:val="000000"/>
          <w:sz w:val="24"/>
          <w:szCs w:val="24"/>
          <w:lang w:eastAsia="cs-CZ"/>
        </w:rPr>
        <w:t xml:space="preserve">Pokud se po dobu účinnosti této smlouvy prodávající stane nespolehlivým plátcem ve smyslu ustanovení </w:t>
      </w:r>
      <w:r w:rsidRPr="009C05F6">
        <w:rPr>
          <w:rFonts w:eastAsia="Times New Roman" w:cs="Calibri"/>
          <w:b/>
          <w:snapToGrid w:val="0"/>
          <w:color w:val="000000"/>
          <w:sz w:val="24"/>
          <w:szCs w:val="24"/>
          <w:lang w:eastAsia="cs-CZ"/>
        </w:rPr>
        <w:t>§ 10</w:t>
      </w:r>
      <w:r w:rsidR="00E62872" w:rsidRPr="009C05F6">
        <w:rPr>
          <w:rFonts w:eastAsia="Times New Roman" w:cs="Calibri"/>
          <w:b/>
          <w:snapToGrid w:val="0"/>
          <w:color w:val="000000"/>
          <w:sz w:val="24"/>
          <w:szCs w:val="24"/>
          <w:lang w:eastAsia="cs-CZ"/>
        </w:rPr>
        <w:t>6a</w:t>
      </w:r>
      <w:r w:rsidR="00F50AF6" w:rsidRPr="009C05F6">
        <w:rPr>
          <w:rFonts w:eastAsia="Times New Roman" w:cs="Calibri"/>
          <w:b/>
          <w:snapToGrid w:val="0"/>
          <w:color w:val="000000"/>
          <w:sz w:val="24"/>
          <w:szCs w:val="24"/>
          <w:lang w:eastAsia="cs-CZ"/>
        </w:rPr>
        <w:t xml:space="preserve"> zákona</w:t>
      </w:r>
      <w:r w:rsidRPr="009C05F6">
        <w:rPr>
          <w:rFonts w:eastAsia="Times New Roman" w:cs="Calibri"/>
          <w:b/>
          <w:snapToGrid w:val="0"/>
          <w:color w:val="000000"/>
          <w:sz w:val="24"/>
          <w:szCs w:val="24"/>
          <w:lang w:eastAsia="cs-CZ"/>
        </w:rPr>
        <w:t xml:space="preserve"> o DPH,</w:t>
      </w:r>
      <w:r w:rsidRPr="009C05F6">
        <w:rPr>
          <w:rFonts w:eastAsia="Times New Roman" w:cs="Calibri"/>
          <w:snapToGrid w:val="0"/>
          <w:color w:val="000000"/>
          <w:sz w:val="24"/>
          <w:szCs w:val="24"/>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C05F6" w:rsidRDefault="008B2EBD"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p>
    <w:p w:rsidR="008B2EBD" w:rsidRPr="009C05F6" w:rsidRDefault="008B2EBD" w:rsidP="006563E7">
      <w:pPr>
        <w:widowControl w:val="0"/>
        <w:overflowPunct w:val="0"/>
        <w:autoSpaceDE w:val="0"/>
        <w:autoSpaceDN w:val="0"/>
        <w:adjustRightInd w:val="0"/>
        <w:spacing w:after="120" w:line="240" w:lineRule="auto"/>
        <w:jc w:val="center"/>
        <w:textAlignment w:val="baseline"/>
        <w:rPr>
          <w:rFonts w:eastAsia="Batang" w:cs="Calibri"/>
          <w:b/>
          <w:snapToGrid w:val="0"/>
          <w:sz w:val="24"/>
          <w:szCs w:val="24"/>
          <w:lang w:eastAsia="cs-CZ"/>
        </w:rPr>
      </w:pPr>
      <w:r w:rsidRPr="009C05F6">
        <w:rPr>
          <w:rFonts w:eastAsia="Batang" w:cs="Calibri"/>
          <w:b/>
          <w:snapToGrid w:val="0"/>
          <w:sz w:val="24"/>
          <w:szCs w:val="24"/>
          <w:lang w:eastAsia="cs-CZ"/>
        </w:rPr>
        <w:t>Článek 7</w:t>
      </w:r>
    </w:p>
    <w:p w:rsidR="008B2EBD" w:rsidRPr="009C05F6" w:rsidRDefault="008B2EBD" w:rsidP="006563E7">
      <w:pPr>
        <w:widowControl w:val="0"/>
        <w:overflowPunct w:val="0"/>
        <w:autoSpaceDE w:val="0"/>
        <w:autoSpaceDN w:val="0"/>
        <w:adjustRightInd w:val="0"/>
        <w:spacing w:after="120" w:line="240" w:lineRule="auto"/>
        <w:jc w:val="center"/>
        <w:textAlignment w:val="baseline"/>
        <w:rPr>
          <w:rFonts w:eastAsia="Batang" w:cs="Calibri"/>
          <w:b/>
          <w:snapToGrid w:val="0"/>
          <w:sz w:val="24"/>
          <w:szCs w:val="24"/>
          <w:lang w:eastAsia="cs-CZ"/>
        </w:rPr>
      </w:pPr>
      <w:r w:rsidRPr="009C05F6">
        <w:rPr>
          <w:rFonts w:eastAsia="Batang" w:cs="Calibri"/>
          <w:b/>
          <w:snapToGrid w:val="0"/>
          <w:sz w:val="24"/>
          <w:szCs w:val="24"/>
          <w:lang w:eastAsia="cs-CZ"/>
        </w:rPr>
        <w:t>Záruka, reklamace, servisní práce</w:t>
      </w:r>
    </w:p>
    <w:p w:rsidR="008B2EBD" w:rsidRPr="00A13952" w:rsidRDefault="00A13952"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D96726">
        <w:rPr>
          <w:rFonts w:eastAsia="Times New Roman" w:cs="Calibri"/>
          <w:sz w:val="24"/>
          <w:szCs w:val="24"/>
          <w:lang w:eastAsia="cs-CZ"/>
        </w:rPr>
        <w:t xml:space="preserve">Minimální délka záruční doby na vozidla, originální díly vady laku, neprorezavění karoserie a na originální příslušenství činí minimálně </w:t>
      </w:r>
      <w:r w:rsidRPr="00A13952">
        <w:rPr>
          <w:rFonts w:eastAsia="Times New Roman" w:cs="Calibri"/>
          <w:sz w:val="24"/>
          <w:szCs w:val="24"/>
          <w:lang w:eastAsia="cs-CZ"/>
        </w:rPr>
        <w:t>24 měsíců, případně lhůtou delší, pokud tak stanovil výrobce</w:t>
      </w:r>
      <w:r w:rsidR="008B2EBD" w:rsidRPr="00A13952">
        <w:rPr>
          <w:rFonts w:eastAsia="Times New Roman" w:cs="Calibri"/>
          <w:sz w:val="24"/>
          <w:szCs w:val="24"/>
          <w:lang w:eastAsia="cs-CZ"/>
        </w:rPr>
        <w:t xml:space="preserve">. </w:t>
      </w:r>
    </w:p>
    <w:p w:rsidR="00A13952" w:rsidRPr="00D96726" w:rsidRDefault="00A13952" w:rsidP="00A13952">
      <w:pPr>
        <w:widowControl w:val="0"/>
        <w:numPr>
          <w:ilvl w:val="0"/>
          <w:numId w:val="22"/>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D96726">
        <w:rPr>
          <w:rFonts w:eastAsia="Times New Roman" w:cs="Calibri"/>
          <w:sz w:val="24"/>
          <w:szCs w:val="24"/>
          <w:lang w:eastAsia="cs-CZ"/>
        </w:rPr>
        <w:t>Reklamace a záruky uplatňuje kupující přímo u prodávajícího, případně v síti autorizovaných opraven.</w:t>
      </w:r>
    </w:p>
    <w:p w:rsidR="006563E7" w:rsidRPr="009C05F6" w:rsidRDefault="006563E7"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p>
    <w:p w:rsidR="008B2EBD" w:rsidRPr="009C05F6" w:rsidRDefault="008B2EBD" w:rsidP="00A13952">
      <w:pPr>
        <w:keepNext/>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Článek 8</w:t>
      </w:r>
    </w:p>
    <w:p w:rsidR="008B2EBD" w:rsidRPr="009C05F6" w:rsidRDefault="008B2EBD" w:rsidP="00A13952">
      <w:pPr>
        <w:keepNext/>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Smluvní pokuty</w:t>
      </w:r>
    </w:p>
    <w:p w:rsidR="00A13952" w:rsidRPr="00D96726"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0"/>
          <w:lang w:eastAsia="cs-CZ"/>
        </w:rPr>
      </w:pPr>
      <w:r w:rsidRPr="00D96726">
        <w:rPr>
          <w:rFonts w:eastAsia="Times New Roman" w:cs="Calibri"/>
          <w:snapToGrid w:val="0"/>
          <w:color w:val="000000"/>
          <w:sz w:val="24"/>
          <w:szCs w:val="20"/>
          <w:lang w:eastAsia="cs-CZ"/>
        </w:rPr>
        <w:t>V případě, že zhotovitel bude v prodlení s odevzdáním zboží v termínu stanoveném v </w:t>
      </w:r>
      <w:r w:rsidRPr="00D96726">
        <w:rPr>
          <w:rFonts w:eastAsia="Times New Roman" w:cs="Calibri"/>
          <w:b/>
          <w:snapToGrid w:val="0"/>
          <w:color w:val="000000"/>
          <w:sz w:val="24"/>
          <w:szCs w:val="20"/>
          <w:lang w:eastAsia="cs-CZ"/>
        </w:rPr>
        <w:t>čl. 5</w:t>
      </w:r>
      <w:r w:rsidRPr="00D96726">
        <w:rPr>
          <w:rFonts w:eastAsia="Times New Roman" w:cs="Calibri"/>
          <w:snapToGrid w:val="0"/>
          <w:color w:val="000000"/>
          <w:sz w:val="24"/>
          <w:szCs w:val="20"/>
          <w:lang w:eastAsia="cs-CZ"/>
        </w:rPr>
        <w:t xml:space="preserve"> této smlouvy je povinen zaplatit kupujícímu smluvní pokutu ve výši </w:t>
      </w:r>
      <w:r w:rsidRPr="00D96726">
        <w:rPr>
          <w:rFonts w:eastAsia="Times New Roman" w:cs="Calibri"/>
          <w:b/>
          <w:snapToGrid w:val="0"/>
          <w:color w:val="000000"/>
          <w:sz w:val="24"/>
          <w:szCs w:val="20"/>
          <w:lang w:eastAsia="cs-CZ"/>
        </w:rPr>
        <w:t>0,2 % z</w:t>
      </w:r>
      <w:r w:rsidRPr="00D96726">
        <w:rPr>
          <w:rFonts w:eastAsia="Times New Roman" w:cs="Calibri"/>
          <w:b/>
          <w:color w:val="FF0000"/>
          <w:sz w:val="24"/>
          <w:szCs w:val="20"/>
          <w:lang w:eastAsia="cs-CZ"/>
        </w:rPr>
        <w:t> </w:t>
      </w:r>
      <w:r w:rsidRPr="00D96726">
        <w:rPr>
          <w:rFonts w:eastAsia="Times New Roman" w:cs="Calibri"/>
          <w:b/>
          <w:snapToGrid w:val="0"/>
          <w:color w:val="000000"/>
          <w:sz w:val="24"/>
          <w:szCs w:val="20"/>
          <w:lang w:eastAsia="cs-CZ"/>
        </w:rPr>
        <w:t>ceny celkem bez DPH</w:t>
      </w:r>
      <w:r w:rsidRPr="00D96726">
        <w:rPr>
          <w:rFonts w:eastAsia="Times New Roman" w:cs="Calibri"/>
          <w:snapToGrid w:val="0"/>
          <w:color w:val="000000"/>
          <w:sz w:val="24"/>
          <w:szCs w:val="20"/>
          <w:lang w:eastAsia="cs-CZ"/>
        </w:rPr>
        <w:t xml:space="preserve"> za každý započatý den prodlení.</w:t>
      </w:r>
    </w:p>
    <w:p w:rsidR="00A13952" w:rsidRPr="00D96726"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4"/>
          <w:szCs w:val="20"/>
          <w:lang w:eastAsia="cs-CZ"/>
        </w:rPr>
      </w:pPr>
      <w:r w:rsidRPr="00D96726">
        <w:rPr>
          <w:rFonts w:eastAsia="Times New Roman" w:cs="Calibri"/>
          <w:snapToGrid w:val="0"/>
          <w:color w:val="000000"/>
          <w:sz w:val="24"/>
          <w:szCs w:val="20"/>
          <w:lang w:eastAsia="cs-CZ"/>
        </w:rPr>
        <w:t xml:space="preserve">V případě, že kupující bude v prodlení s úhradou řádně vystavené faktury je povinen zaplatit zhotoviteli smluvní pokutu ve výši </w:t>
      </w:r>
      <w:r w:rsidRPr="00D96726">
        <w:rPr>
          <w:rFonts w:eastAsia="Times New Roman" w:cs="Calibri"/>
          <w:b/>
          <w:snapToGrid w:val="0"/>
          <w:color w:val="000000"/>
          <w:sz w:val="24"/>
          <w:szCs w:val="20"/>
          <w:lang w:eastAsia="cs-CZ"/>
        </w:rPr>
        <w:t xml:space="preserve">0,2% z dlužné částky </w:t>
      </w:r>
      <w:r w:rsidRPr="00D96726">
        <w:rPr>
          <w:rFonts w:eastAsia="Times New Roman" w:cs="Calibri"/>
          <w:snapToGrid w:val="0"/>
          <w:color w:val="000000"/>
          <w:sz w:val="24"/>
          <w:szCs w:val="20"/>
          <w:lang w:eastAsia="cs-CZ"/>
        </w:rPr>
        <w:t xml:space="preserve">za každý započatý den prodlení. </w:t>
      </w:r>
    </w:p>
    <w:p w:rsidR="008B2EBD" w:rsidRPr="009C05F6"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 xml:space="preserve">Pro případ porušení uvedených smluvních povinností jsou mezi smluvními stranami sjednány dle </w:t>
      </w:r>
      <w:r w:rsidRPr="009C05F6">
        <w:rPr>
          <w:rFonts w:eastAsia="Batang" w:cs="Calibri"/>
          <w:b/>
          <w:sz w:val="24"/>
          <w:szCs w:val="24"/>
          <w:lang w:eastAsia="cs-CZ"/>
        </w:rPr>
        <w:t>§ 2048 a násl. OZ</w:t>
      </w:r>
      <w:r w:rsidRPr="009C05F6">
        <w:rPr>
          <w:rFonts w:eastAsia="Batang" w:cs="Calibri"/>
          <w:sz w:val="24"/>
          <w:szCs w:val="24"/>
          <w:lang w:eastAsia="cs-CZ"/>
        </w:rPr>
        <w:t xml:space="preserve"> tyto výše uvedené smluvní pokuty, jejichž sjednáním není dle </w:t>
      </w:r>
      <w:r w:rsidRPr="009C05F6">
        <w:rPr>
          <w:rFonts w:eastAsia="Batang" w:cs="Calibri"/>
          <w:b/>
          <w:sz w:val="24"/>
          <w:szCs w:val="24"/>
          <w:lang w:eastAsia="cs-CZ"/>
        </w:rPr>
        <w:t>§ 2050 OZ</w:t>
      </w:r>
      <w:r w:rsidRPr="009C05F6">
        <w:rPr>
          <w:rFonts w:eastAsia="Batang" w:cs="Calibri"/>
          <w:sz w:val="24"/>
          <w:szCs w:val="24"/>
          <w:lang w:eastAsia="cs-CZ"/>
        </w:rPr>
        <w:t xml:space="preserve"> dotčen nárok kupujícího na náhradu škody způsobené porušením povinnosti, zajištěné smluvní pokutou. </w:t>
      </w:r>
    </w:p>
    <w:p w:rsidR="008B2EBD" w:rsidRPr="009C05F6"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Pohledávka kupujícího na zaplacení smluvní pokuty může být započítána s pohledávkou prodávajícího na zaplacení ceny.</w:t>
      </w:r>
    </w:p>
    <w:p w:rsidR="008B2EBD" w:rsidRPr="009C05F6"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eastAsia="Batang" w:cs="Calibri"/>
          <w:b/>
          <w:snapToGrid w:val="0"/>
          <w:color w:val="000000"/>
          <w:sz w:val="24"/>
          <w:szCs w:val="24"/>
          <w:lang w:eastAsia="cs-CZ"/>
        </w:rPr>
      </w:pPr>
      <w:r w:rsidRPr="009C05F6">
        <w:rPr>
          <w:rFonts w:eastAsia="Batang" w:cs="Calibri"/>
          <w:sz w:val="24"/>
          <w:szCs w:val="24"/>
          <w:lang w:eastAsia="cs-CZ"/>
        </w:rPr>
        <w:t>Strana povinná k uhrazení smluvní pokuty je povinna uhradit vyúčtované</w:t>
      </w:r>
      <w:r w:rsidRPr="009C05F6">
        <w:rPr>
          <w:rFonts w:eastAsia="Batang" w:cs="Calibri"/>
          <w:snapToGrid w:val="0"/>
          <w:color w:val="000000"/>
          <w:sz w:val="24"/>
          <w:szCs w:val="24"/>
          <w:lang w:eastAsia="cs-CZ"/>
        </w:rPr>
        <w:t xml:space="preserve"> sankce nejpozději do 15 dnů ode dne obdržení příslušného vyúčtování.  </w:t>
      </w:r>
    </w:p>
    <w:p w:rsidR="008B2EBD" w:rsidRPr="009C05F6" w:rsidRDefault="008B2EBD" w:rsidP="006563E7">
      <w:pPr>
        <w:widowControl w:val="0"/>
        <w:spacing w:after="120" w:line="240" w:lineRule="auto"/>
        <w:rPr>
          <w:rFonts w:eastAsia="Batang" w:cs="Calibri"/>
          <w:sz w:val="24"/>
          <w:szCs w:val="24"/>
          <w:lang w:eastAsia="cs-CZ"/>
        </w:rPr>
      </w:pPr>
    </w:p>
    <w:p w:rsidR="008B2EBD" w:rsidRPr="009C05F6" w:rsidRDefault="008B2EBD"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Článek 9</w:t>
      </w:r>
    </w:p>
    <w:p w:rsidR="008B2EBD" w:rsidRPr="009C05F6" w:rsidRDefault="008B2EBD"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9C05F6">
        <w:rPr>
          <w:rFonts w:eastAsia="Times New Roman" w:cs="Calibri"/>
          <w:b/>
          <w:snapToGrid w:val="0"/>
          <w:sz w:val="24"/>
          <w:szCs w:val="24"/>
          <w:lang w:val="x-none" w:eastAsia="cs-CZ"/>
        </w:rPr>
        <w:t>Podstatné porušení smlouvy</w:t>
      </w:r>
    </w:p>
    <w:p w:rsidR="008B2EBD" w:rsidRPr="009C05F6" w:rsidRDefault="008B2EBD" w:rsidP="006563E7">
      <w:pPr>
        <w:widowControl w:val="0"/>
        <w:numPr>
          <w:ilvl w:val="0"/>
          <w:numId w:val="21"/>
        </w:numPr>
        <w:spacing w:after="120" w:line="240" w:lineRule="auto"/>
        <w:ind w:left="567" w:hanging="567"/>
        <w:jc w:val="both"/>
        <w:rPr>
          <w:rFonts w:eastAsia="Batang" w:cs="Calibri"/>
          <w:b/>
          <w:sz w:val="24"/>
          <w:szCs w:val="24"/>
          <w:lang w:eastAsia="cs-CZ"/>
        </w:rPr>
      </w:pPr>
      <w:r w:rsidRPr="009C05F6">
        <w:rPr>
          <w:rFonts w:eastAsia="Batang" w:cs="Calibri"/>
          <w:sz w:val="24"/>
          <w:szCs w:val="24"/>
          <w:lang w:eastAsia="cs-CZ"/>
        </w:rPr>
        <w:t xml:space="preserve">Nesplnění dodací lhůty, dle </w:t>
      </w:r>
      <w:r w:rsidRPr="009C05F6">
        <w:rPr>
          <w:rFonts w:eastAsia="Batang" w:cs="Calibri"/>
          <w:b/>
          <w:sz w:val="24"/>
          <w:szCs w:val="24"/>
          <w:lang w:eastAsia="cs-CZ"/>
        </w:rPr>
        <w:t>článku 5</w:t>
      </w:r>
      <w:r w:rsidRPr="009C05F6">
        <w:rPr>
          <w:rFonts w:eastAsia="Batang" w:cs="Calibri"/>
          <w:sz w:val="24"/>
          <w:szCs w:val="24"/>
          <w:lang w:eastAsia="cs-CZ"/>
        </w:rPr>
        <w:t xml:space="preserve">, se považuje za podstatné porušení této smlouvy s důsledky podle ustanovení </w:t>
      </w:r>
      <w:r w:rsidRPr="009C05F6">
        <w:rPr>
          <w:rFonts w:eastAsia="Batang" w:cs="Calibri"/>
          <w:b/>
          <w:sz w:val="24"/>
          <w:szCs w:val="24"/>
          <w:lang w:eastAsia="cs-CZ"/>
        </w:rPr>
        <w:t>§ 2001 OZ</w:t>
      </w:r>
      <w:r w:rsidRPr="009C05F6">
        <w:rPr>
          <w:rFonts w:eastAsia="Batang" w:cs="Calibri"/>
          <w:sz w:val="24"/>
          <w:szCs w:val="24"/>
          <w:lang w:eastAsia="cs-CZ"/>
        </w:rPr>
        <w:t xml:space="preserve">, tj. kupující může od smlouvy okamžitě odstoupit. </w:t>
      </w:r>
    </w:p>
    <w:p w:rsidR="008B2EBD" w:rsidRPr="009C05F6" w:rsidRDefault="008B2EBD" w:rsidP="006563E7">
      <w:pPr>
        <w:widowControl w:val="0"/>
        <w:spacing w:after="120" w:line="240" w:lineRule="auto"/>
        <w:rPr>
          <w:rFonts w:eastAsia="Batang" w:cs="Calibri"/>
          <w:sz w:val="24"/>
          <w:szCs w:val="24"/>
          <w:lang w:eastAsia="cs-CZ"/>
        </w:rPr>
      </w:pPr>
    </w:p>
    <w:p w:rsidR="008B2EBD" w:rsidRPr="009C05F6" w:rsidRDefault="008B2EBD" w:rsidP="006563E7">
      <w:pPr>
        <w:widowControl w:val="0"/>
        <w:spacing w:after="120" w:line="240" w:lineRule="auto"/>
        <w:jc w:val="center"/>
        <w:rPr>
          <w:rFonts w:eastAsia="Batang" w:cs="Calibri"/>
          <w:b/>
          <w:sz w:val="24"/>
          <w:szCs w:val="24"/>
          <w:lang w:eastAsia="cs-CZ"/>
        </w:rPr>
      </w:pPr>
      <w:r w:rsidRPr="009C05F6">
        <w:rPr>
          <w:rFonts w:eastAsia="Batang" w:cs="Calibri"/>
          <w:b/>
          <w:sz w:val="24"/>
          <w:szCs w:val="24"/>
          <w:lang w:eastAsia="cs-CZ"/>
        </w:rPr>
        <w:t>Článek 10</w:t>
      </w:r>
    </w:p>
    <w:p w:rsidR="008B2EBD" w:rsidRPr="009C05F6" w:rsidRDefault="00AE6ED9"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sidRPr="009C05F6">
        <w:rPr>
          <w:rFonts w:eastAsia="Times New Roman" w:cs="Calibri"/>
          <w:b/>
          <w:snapToGrid w:val="0"/>
          <w:sz w:val="24"/>
          <w:szCs w:val="24"/>
          <w:lang w:eastAsia="cs-CZ"/>
        </w:rPr>
        <w:t>Další ujednání</w:t>
      </w:r>
    </w:p>
    <w:p w:rsidR="008B2EBD" w:rsidRPr="009C05F6"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eastAsia="Batang" w:cs="Calibri"/>
          <w:b/>
          <w:sz w:val="24"/>
          <w:szCs w:val="24"/>
          <w:lang w:eastAsia="cs-CZ"/>
        </w:rPr>
      </w:pPr>
      <w:r w:rsidRPr="009C05F6">
        <w:rPr>
          <w:rFonts w:eastAsia="Batang" w:cs="Calibr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C05F6">
        <w:rPr>
          <w:rFonts w:eastAsia="Batang" w:cs="Calibri"/>
          <w:b/>
          <w:sz w:val="24"/>
          <w:szCs w:val="24"/>
          <w:lang w:eastAsia="cs-CZ"/>
        </w:rPr>
        <w:t>§ 1765 OZ</w:t>
      </w:r>
      <w:r w:rsidRPr="009C05F6">
        <w:rPr>
          <w:rFonts w:eastAsia="Batang" w:cs="Calibri"/>
          <w:sz w:val="24"/>
          <w:szCs w:val="24"/>
          <w:lang w:eastAsia="cs-CZ"/>
        </w:rPr>
        <w:t>.</w:t>
      </w:r>
    </w:p>
    <w:p w:rsidR="008B2EBD" w:rsidRPr="009C05F6"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Prodávající prohlašuje, že se před uzavřením smlouvy nedopustil v souvislosti s poptávkov</w:t>
      </w:r>
      <w:r w:rsidR="00586648" w:rsidRPr="009C05F6">
        <w:rPr>
          <w:rFonts w:eastAsia="Batang" w:cs="Calibri"/>
          <w:sz w:val="24"/>
          <w:szCs w:val="24"/>
          <w:lang w:eastAsia="cs-CZ"/>
        </w:rPr>
        <w:t>ý</w:t>
      </w:r>
      <w:r w:rsidRPr="009C05F6">
        <w:rPr>
          <w:rFonts w:eastAsia="Batang" w:cs="Calibri"/>
          <w:sz w:val="24"/>
          <w:szCs w:val="24"/>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C05F6"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8B2EBD" w:rsidRPr="009C05F6"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C05F6"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Kupující má dále právo bez předchozího písemného upozornění od smlouvy odstoupit:</w:t>
      </w:r>
    </w:p>
    <w:p w:rsidR="008B2EBD" w:rsidRPr="009C05F6"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eastAsia="Times New Roman" w:cs="Calibri"/>
          <w:sz w:val="24"/>
          <w:szCs w:val="24"/>
          <w:lang w:eastAsia="ar-SA"/>
        </w:rPr>
      </w:pPr>
      <w:r w:rsidRPr="009C05F6">
        <w:rPr>
          <w:rFonts w:eastAsia="Times New Roman" w:cs="Calibri"/>
          <w:sz w:val="24"/>
          <w:szCs w:val="24"/>
          <w:lang w:eastAsia="ar-SA"/>
        </w:rPr>
        <w:t xml:space="preserve">v případě podstatného porušení smlouvy dle </w:t>
      </w:r>
      <w:r w:rsidRPr="009C05F6">
        <w:rPr>
          <w:rFonts w:eastAsia="Times New Roman" w:cs="Calibri"/>
          <w:b/>
          <w:sz w:val="24"/>
          <w:szCs w:val="24"/>
          <w:lang w:eastAsia="ar-SA"/>
        </w:rPr>
        <w:t>článku 9</w:t>
      </w:r>
      <w:r w:rsidRPr="009C05F6">
        <w:rPr>
          <w:rFonts w:eastAsia="Times New Roman" w:cs="Calibri"/>
          <w:sz w:val="24"/>
          <w:szCs w:val="24"/>
          <w:lang w:eastAsia="ar-SA"/>
        </w:rPr>
        <w:t xml:space="preserve"> této smlouvy; a nebo</w:t>
      </w:r>
    </w:p>
    <w:p w:rsidR="008B2EBD" w:rsidRPr="009C05F6"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eastAsia="Times New Roman" w:cs="Calibri"/>
          <w:sz w:val="24"/>
          <w:szCs w:val="24"/>
          <w:lang w:eastAsia="ar-SA"/>
        </w:rPr>
      </w:pPr>
      <w:r w:rsidRPr="009C05F6">
        <w:rPr>
          <w:rFonts w:eastAsia="Times New Roman" w:cs="Calibri"/>
          <w:sz w:val="24"/>
          <w:szCs w:val="24"/>
          <w:lang w:eastAsia="ar-SA"/>
        </w:rPr>
        <w:t>při zjištění, že technické parametry zboží neodpovídají požadavkům kupujícího; a nebo</w:t>
      </w:r>
    </w:p>
    <w:p w:rsidR="008B2EBD" w:rsidRPr="009C05F6"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eastAsia="Times New Roman" w:cs="Calibri"/>
          <w:sz w:val="24"/>
          <w:szCs w:val="24"/>
          <w:lang w:eastAsia="ar-SA"/>
        </w:rPr>
      </w:pPr>
      <w:r w:rsidRPr="009C05F6">
        <w:rPr>
          <w:rFonts w:eastAsia="Times New Roman" w:cs="Calibr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C05F6"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eastAsia="Times New Roman" w:cs="Calibri"/>
          <w:sz w:val="24"/>
          <w:szCs w:val="24"/>
          <w:lang w:eastAsia="ar-SA"/>
        </w:rPr>
      </w:pPr>
      <w:r w:rsidRPr="009C05F6">
        <w:rPr>
          <w:rFonts w:eastAsia="Batang" w:cs="Calibri"/>
          <w:sz w:val="24"/>
          <w:szCs w:val="24"/>
          <w:lang w:eastAsia="cs-CZ"/>
        </w:rPr>
        <w:t>v souvislosti s plněním účelu této smlouvy dojde ke spáchání trestného činu</w:t>
      </w:r>
      <w:r w:rsidRPr="009C05F6">
        <w:rPr>
          <w:rFonts w:eastAsia="Times New Roman" w:cs="Calibri"/>
          <w:sz w:val="24"/>
          <w:szCs w:val="24"/>
          <w:lang w:eastAsia="ar-SA"/>
        </w:rPr>
        <w:t>; a nebo</w:t>
      </w:r>
    </w:p>
    <w:p w:rsidR="008B2EBD" w:rsidRPr="009C05F6"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eastAsia="Times New Roman" w:cs="Calibri"/>
          <w:sz w:val="24"/>
          <w:szCs w:val="24"/>
          <w:lang w:eastAsia="ar-SA"/>
        </w:rPr>
      </w:pPr>
      <w:r w:rsidRPr="009C05F6">
        <w:rPr>
          <w:rFonts w:eastAsia="Times New Roman" w:cs="Calibri"/>
          <w:sz w:val="24"/>
          <w:szCs w:val="24"/>
          <w:lang w:eastAsia="ar-SA"/>
        </w:rPr>
        <w:t xml:space="preserve">v případech stanovených v </w:t>
      </w:r>
      <w:r w:rsidRPr="009C05F6">
        <w:rPr>
          <w:rFonts w:eastAsia="Times New Roman" w:cs="Calibri"/>
          <w:b/>
          <w:sz w:val="24"/>
          <w:szCs w:val="24"/>
          <w:lang w:eastAsia="ar-SA"/>
        </w:rPr>
        <w:t>§ 223 ZZVZ</w:t>
      </w:r>
      <w:r w:rsidRPr="009C05F6">
        <w:rPr>
          <w:rFonts w:eastAsia="Times New Roman" w:cs="Calibri"/>
          <w:sz w:val="24"/>
          <w:szCs w:val="24"/>
          <w:lang w:eastAsia="ar-SA"/>
        </w:rPr>
        <w:t>; a</w:t>
      </w:r>
    </w:p>
    <w:p w:rsidR="008B2EBD" w:rsidRPr="009C05F6"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eastAsia="Times New Roman" w:cs="Calibri"/>
          <w:sz w:val="24"/>
          <w:szCs w:val="24"/>
          <w:lang w:eastAsia="ar-SA"/>
        </w:rPr>
      </w:pPr>
      <w:r w:rsidRPr="009C05F6">
        <w:rPr>
          <w:rFonts w:eastAsia="Times New Roman" w:cs="Calibri"/>
          <w:sz w:val="24"/>
          <w:szCs w:val="24"/>
          <w:lang w:eastAsia="ar-SA"/>
        </w:rPr>
        <w:t xml:space="preserve">bude-li zahájeno insolvenční řízení dle </w:t>
      </w:r>
      <w:r w:rsidRPr="009C05F6">
        <w:rPr>
          <w:rFonts w:eastAsia="Times New Roman" w:cs="Calibri"/>
          <w:b/>
          <w:sz w:val="24"/>
          <w:szCs w:val="24"/>
          <w:lang w:eastAsia="ar-SA"/>
        </w:rPr>
        <w:t>zákona č. 182/2006 Sb., o úpadku a způsobech jeho řešení, v platném znění</w:t>
      </w:r>
      <w:r w:rsidRPr="009C05F6">
        <w:rPr>
          <w:rFonts w:eastAsia="Times New Roman" w:cs="Calibri"/>
          <w:sz w:val="24"/>
          <w:szCs w:val="24"/>
          <w:lang w:eastAsia="ar-SA"/>
        </w:rPr>
        <w:t>, jehož předmětem bude úpadek nebo hrozící úpadek prodávajícího, prodávající je povinen tuto skutečnost oznámit neprodleně kupujícímu.</w:t>
      </w:r>
    </w:p>
    <w:p w:rsidR="008B2EBD" w:rsidRPr="009C05F6" w:rsidRDefault="008B2EBD" w:rsidP="006563E7">
      <w:pPr>
        <w:widowControl w:val="0"/>
        <w:overflowPunct w:val="0"/>
        <w:autoSpaceDE w:val="0"/>
        <w:autoSpaceDN w:val="0"/>
        <w:adjustRightInd w:val="0"/>
        <w:spacing w:after="120" w:line="240" w:lineRule="auto"/>
        <w:jc w:val="both"/>
        <w:textAlignment w:val="baseline"/>
        <w:rPr>
          <w:rFonts w:eastAsia="Times New Roman" w:cs="Calibri"/>
          <w:sz w:val="24"/>
          <w:szCs w:val="24"/>
          <w:lang w:eastAsia="cs-CZ"/>
        </w:rPr>
      </w:pPr>
    </w:p>
    <w:p w:rsidR="00AE6ED9" w:rsidRPr="009C05F6" w:rsidRDefault="00AE6ED9" w:rsidP="006563E7">
      <w:pPr>
        <w:pStyle w:val="Zkladntextodsazen21"/>
        <w:widowControl w:val="0"/>
        <w:suppressAutoHyphens w:val="0"/>
        <w:ind w:firstLine="0"/>
        <w:jc w:val="center"/>
        <w:rPr>
          <w:rFonts w:ascii="Calibri" w:hAnsi="Calibri" w:cs="Calibri"/>
          <w:b/>
        </w:rPr>
      </w:pPr>
      <w:r w:rsidRPr="009C05F6">
        <w:rPr>
          <w:rFonts w:ascii="Calibri" w:hAnsi="Calibri" w:cs="Calibri"/>
          <w:b/>
        </w:rPr>
        <w:t>Článek 11.</w:t>
      </w:r>
    </w:p>
    <w:p w:rsidR="00AE6ED9" w:rsidRPr="009C05F6" w:rsidRDefault="00AE6ED9" w:rsidP="006563E7">
      <w:pPr>
        <w:pStyle w:val="Nadpis2"/>
        <w:keepNext w:val="0"/>
        <w:widowControl w:val="0"/>
        <w:numPr>
          <w:ilvl w:val="0"/>
          <w:numId w:val="0"/>
        </w:numPr>
        <w:suppressAutoHyphens w:val="0"/>
        <w:spacing w:after="240"/>
        <w:ind w:left="578" w:hanging="578"/>
        <w:rPr>
          <w:rFonts w:ascii="Calibri" w:hAnsi="Calibri" w:cs="Calibri"/>
        </w:rPr>
      </w:pPr>
      <w:r w:rsidRPr="009C05F6">
        <w:rPr>
          <w:rFonts w:ascii="Calibri" w:hAnsi="Calibri" w:cs="Calibri"/>
        </w:rPr>
        <w:t>Platnost a účinnost smlouvy</w:t>
      </w:r>
    </w:p>
    <w:p w:rsidR="00AE6ED9" w:rsidRPr="009C05F6"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Tato smlouva je vyhotovena v elektronické podobě, přičemž obě smluvní strany obdrží její elektronický originál.</w:t>
      </w:r>
    </w:p>
    <w:p w:rsidR="00AE6ED9" w:rsidRPr="009C05F6"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 xml:space="preserve">Smlouva je </w:t>
      </w:r>
      <w:r w:rsidRPr="009C05F6">
        <w:rPr>
          <w:rFonts w:eastAsia="Batang" w:cs="Calibri"/>
          <w:b/>
          <w:sz w:val="24"/>
          <w:szCs w:val="24"/>
          <w:u w:val="single"/>
          <w:lang w:eastAsia="cs-CZ"/>
        </w:rPr>
        <w:t>platná</w:t>
      </w:r>
      <w:r w:rsidRPr="009C05F6">
        <w:rPr>
          <w:rFonts w:eastAsia="Batang" w:cs="Calibri"/>
          <w:sz w:val="24"/>
          <w:szCs w:val="24"/>
          <w:lang w:eastAsia="cs-CZ"/>
        </w:rPr>
        <w:t xml:space="preserve"> dnem připojení platného uznávaného elektronického podpisu dle </w:t>
      </w:r>
      <w:r w:rsidRPr="009C05F6">
        <w:rPr>
          <w:rFonts w:eastAsia="Batang" w:cs="Calibri"/>
          <w:b/>
          <w:bCs/>
          <w:sz w:val="24"/>
          <w:szCs w:val="24"/>
          <w:lang w:eastAsia="cs-CZ"/>
        </w:rPr>
        <w:t>zákona č. 297/2016 Sb., o službách vytvářejících důvěru pro elektronické transakce, ve znění pozdějších předpisů</w:t>
      </w:r>
      <w:r w:rsidRPr="009C05F6">
        <w:rPr>
          <w:rFonts w:eastAsia="Batang" w:cs="Calibri"/>
          <w:sz w:val="24"/>
          <w:szCs w:val="24"/>
          <w:lang w:eastAsia="cs-CZ"/>
        </w:rPr>
        <w:t>, do této smlouvy a jejích jednotlivých příloh, nejsou-li součástí jediného elektronického dokumentu (tj. do všech samostatných souborů tvořících v souhrnu Smlouvu, a to oběma smluvními stranami).</w:t>
      </w:r>
    </w:p>
    <w:p w:rsidR="00AE6ED9" w:rsidRPr="009C05F6"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9C05F6">
        <w:rPr>
          <w:rFonts w:eastAsia="Batang" w:cs="Calibri"/>
          <w:sz w:val="24"/>
          <w:szCs w:val="24"/>
          <w:lang w:eastAsia="cs-CZ"/>
        </w:rPr>
        <w:t xml:space="preserve">Smlouva je </w:t>
      </w:r>
      <w:r w:rsidRPr="009C05F6">
        <w:rPr>
          <w:rFonts w:eastAsia="Batang" w:cs="Calibri"/>
          <w:b/>
          <w:sz w:val="24"/>
          <w:szCs w:val="24"/>
          <w:u w:val="single"/>
          <w:lang w:eastAsia="cs-CZ"/>
        </w:rPr>
        <w:t>účinná</w:t>
      </w:r>
      <w:r w:rsidRPr="009C05F6">
        <w:rPr>
          <w:rFonts w:eastAsia="Batang" w:cs="Calibri"/>
          <w:sz w:val="24"/>
          <w:szCs w:val="24"/>
          <w:lang w:eastAsia="cs-CZ"/>
        </w:rPr>
        <w:t xml:space="preserve"> dnem jejího uveřejnění v Registru smluv. </w:t>
      </w:r>
    </w:p>
    <w:p w:rsidR="00AE6ED9" w:rsidRPr="009C05F6" w:rsidRDefault="00AE6ED9" w:rsidP="006563E7">
      <w:pPr>
        <w:widowControl w:val="0"/>
        <w:overflowPunct w:val="0"/>
        <w:autoSpaceDE w:val="0"/>
        <w:autoSpaceDN w:val="0"/>
        <w:adjustRightInd w:val="0"/>
        <w:spacing w:after="120" w:line="240" w:lineRule="auto"/>
        <w:ind w:left="420"/>
        <w:jc w:val="both"/>
        <w:textAlignment w:val="baseline"/>
        <w:rPr>
          <w:rFonts w:eastAsia="Batang" w:cs="Calibri"/>
          <w:sz w:val="24"/>
          <w:szCs w:val="24"/>
          <w:lang w:eastAsia="cs-CZ"/>
        </w:rPr>
      </w:pPr>
    </w:p>
    <w:p w:rsidR="00AE6ED9" w:rsidRPr="009C05F6" w:rsidRDefault="00AE6ED9" w:rsidP="006563E7">
      <w:pPr>
        <w:widowControl w:val="0"/>
        <w:spacing w:after="120" w:line="240" w:lineRule="auto"/>
        <w:jc w:val="center"/>
        <w:rPr>
          <w:rFonts w:eastAsia="Times New Roman" w:cs="Calibri"/>
          <w:b/>
          <w:snapToGrid w:val="0"/>
          <w:color w:val="000000"/>
          <w:sz w:val="24"/>
          <w:szCs w:val="24"/>
          <w:lang w:eastAsia="cs-CZ"/>
        </w:rPr>
      </w:pPr>
      <w:r w:rsidRPr="009C05F6">
        <w:rPr>
          <w:rFonts w:eastAsia="Times New Roman" w:cs="Calibri"/>
          <w:b/>
          <w:snapToGrid w:val="0"/>
          <w:color w:val="000000"/>
          <w:sz w:val="24"/>
          <w:szCs w:val="24"/>
          <w:lang w:eastAsia="cs-CZ"/>
        </w:rPr>
        <w:t>Článek 12</w:t>
      </w:r>
    </w:p>
    <w:p w:rsidR="00AE6ED9" w:rsidRPr="009C05F6" w:rsidRDefault="00AE6ED9" w:rsidP="006563E7">
      <w:pPr>
        <w:widowControl w:val="0"/>
        <w:overflowPunct w:val="0"/>
        <w:autoSpaceDE w:val="0"/>
        <w:autoSpaceDN w:val="0"/>
        <w:adjustRightInd w:val="0"/>
        <w:spacing w:after="120" w:line="240" w:lineRule="auto"/>
        <w:jc w:val="center"/>
        <w:textAlignment w:val="baseline"/>
        <w:outlineLvl w:val="1"/>
        <w:rPr>
          <w:rFonts w:eastAsia="Times New Roman" w:cs="Calibri"/>
          <w:b/>
          <w:bCs/>
          <w:snapToGrid w:val="0"/>
          <w:sz w:val="24"/>
          <w:szCs w:val="24"/>
          <w:lang w:eastAsia="cs-CZ"/>
        </w:rPr>
      </w:pPr>
      <w:r w:rsidRPr="009C05F6">
        <w:rPr>
          <w:rFonts w:eastAsia="Times New Roman" w:cs="Calibri"/>
          <w:b/>
          <w:bCs/>
          <w:snapToGrid w:val="0"/>
          <w:sz w:val="24"/>
          <w:szCs w:val="24"/>
          <w:lang w:eastAsia="cs-CZ"/>
        </w:rPr>
        <w:t>Závěrečná ujednání</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 xml:space="preserve">Prodávající souhlasí se zveřejněním případných informací o této smlouvě dle </w:t>
      </w:r>
      <w:r w:rsidRPr="009C05F6">
        <w:rPr>
          <w:rFonts w:eastAsia="Times New Roman" w:cs="Calibri"/>
          <w:b/>
          <w:bCs/>
          <w:sz w:val="24"/>
          <w:szCs w:val="24"/>
          <w:lang w:eastAsia="cs-CZ"/>
        </w:rPr>
        <w:t>zákona č. 106/1999 Sb. o svobodném přístupu k informacím, v jeho platném znění</w:t>
      </w:r>
      <w:r w:rsidRPr="009C05F6">
        <w:rPr>
          <w:rFonts w:eastAsia="Times New Roman" w:cs="Calibri"/>
          <w:sz w:val="24"/>
          <w:szCs w:val="24"/>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C05F6">
        <w:rPr>
          <w:rFonts w:eastAsia="Times New Roman" w:cs="Calibri"/>
          <w:b/>
          <w:bCs/>
          <w:sz w:val="24"/>
          <w:szCs w:val="24"/>
          <w:lang w:eastAsia="cs-CZ"/>
        </w:rPr>
        <w:t>§ 219 ZZVZ</w:t>
      </w:r>
      <w:r w:rsidRPr="009C05F6">
        <w:rPr>
          <w:rFonts w:eastAsia="Times New Roman" w:cs="Calibri"/>
          <w:sz w:val="24"/>
          <w:szCs w:val="24"/>
          <w:lang w:eastAsia="cs-CZ"/>
        </w:rPr>
        <w:t xml:space="preserve"> a v Registru smluv dle </w:t>
      </w:r>
      <w:r w:rsidRPr="009C05F6">
        <w:rPr>
          <w:rFonts w:eastAsia="Times New Roman" w:cs="Calibri"/>
          <w:b/>
          <w:bCs/>
          <w:sz w:val="24"/>
          <w:szCs w:val="24"/>
          <w:lang w:eastAsia="cs-CZ"/>
        </w:rPr>
        <w:t>zákona č. 340/2015 Sb. o zvláštních podmínkách účinnosti některých smluv, uveřejňování těchto smluv a o registru smluv, v platném znění (zákon o registru smluv)</w:t>
      </w:r>
      <w:r w:rsidRPr="009C05F6">
        <w:rPr>
          <w:rFonts w:eastAsia="Times New Roman" w:cs="Calibri"/>
          <w:sz w:val="24"/>
          <w:szCs w:val="24"/>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C05F6">
        <w:rPr>
          <w:rFonts w:eastAsia="Times New Roman" w:cs="Calibri"/>
          <w:b/>
          <w:sz w:val="24"/>
          <w:szCs w:val="24"/>
          <w:lang w:eastAsia="cs-CZ"/>
        </w:rPr>
        <w:t>kupující</w:t>
      </w:r>
      <w:r w:rsidRPr="009C05F6">
        <w:rPr>
          <w:rFonts w:eastAsia="Times New Roman" w:cs="Calibri"/>
          <w:sz w:val="24"/>
          <w:szCs w:val="24"/>
          <w:lang w:eastAsia="cs-CZ"/>
        </w:rPr>
        <w:t>.</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 xml:space="preserve">Smluvní strany se dohodly, že případné spory vzniklé z této smlouvy budou přednostně řešit smírnou cestou. </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Batang" w:cs="Calibri"/>
          <w:sz w:val="24"/>
          <w:szCs w:val="24"/>
          <w:lang w:eastAsia="cs-CZ"/>
        </w:rPr>
        <w:t xml:space="preserve">Prodávající není oprávněn postoupit pohledávku plynoucí z této smlouvy třetí osobě </w:t>
      </w:r>
      <w:r w:rsidRPr="009C05F6">
        <w:rPr>
          <w:rFonts w:eastAsia="Times New Roman" w:cs="Calibri"/>
          <w:sz w:val="24"/>
          <w:szCs w:val="24"/>
          <w:lang w:eastAsia="cs-CZ"/>
        </w:rPr>
        <w:t>bez předchozího písemného souhlasu kupujícího. V případě porušení této povinnosti se považuje takové postoupení pohledávky od počátku za neplatné.</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cs="Calibri"/>
          <w:sz w:val="24"/>
          <w:szCs w:val="24"/>
        </w:rPr>
      </w:pPr>
      <w:r w:rsidRPr="009C05F6">
        <w:rPr>
          <w:rFonts w:eastAsia="Times New Roman" w:cs="Calibri"/>
          <w:sz w:val="24"/>
          <w:szCs w:val="24"/>
          <w:lang w:eastAsia="cs-CZ"/>
        </w:rPr>
        <w:t xml:space="preserve">Nestanoví-li smlouva jinak, </w:t>
      </w:r>
      <w:r w:rsidRPr="009C05F6">
        <w:rPr>
          <w:rFonts w:cs="Calibri"/>
          <w:sz w:val="24"/>
          <w:szCs w:val="24"/>
        </w:rPr>
        <w:t xml:space="preserve">řídí se plnění této smlouvy příslušným </w:t>
      </w:r>
      <w:r w:rsidRPr="009C05F6">
        <w:rPr>
          <w:rFonts w:eastAsia="Times New Roman" w:cs="Calibri"/>
          <w:b/>
          <w:bCs/>
          <w:sz w:val="24"/>
          <w:szCs w:val="24"/>
          <w:lang w:eastAsia="cs-CZ"/>
        </w:rPr>
        <w:t>zákonem č. 89/2012 Sb., v platném znění</w:t>
      </w:r>
      <w:r w:rsidRPr="009C05F6">
        <w:rPr>
          <w:rFonts w:cs="Calibri"/>
          <w:sz w:val="24"/>
          <w:szCs w:val="24"/>
        </w:rPr>
        <w:t>.</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cs="Calibri"/>
          <w:sz w:val="24"/>
          <w:szCs w:val="24"/>
        </w:rPr>
      </w:pPr>
      <w:r w:rsidRPr="009C05F6">
        <w:rPr>
          <w:rFonts w:eastAsia="Times New Roman" w:cs="Calibri"/>
          <w:sz w:val="24"/>
          <w:szCs w:val="24"/>
          <w:lang w:eastAsia="cs-CZ"/>
        </w:rPr>
        <w:t>Změny a doplňky této smlouvy lze provádět pouze písemnými oboustranně dohodnutými dodatky, které se stanou nedílnou součástí této smlouvy.</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cs="Calibri"/>
          <w:sz w:val="24"/>
          <w:szCs w:val="24"/>
        </w:rPr>
      </w:pPr>
      <w:r w:rsidRPr="009C05F6">
        <w:rPr>
          <w:rFonts w:eastAsia="Times New Roman" w:cs="Calibri"/>
          <w:sz w:val="24"/>
          <w:szCs w:val="24"/>
          <w:lang w:eastAsia="cs-CZ"/>
        </w:rPr>
        <w:t xml:space="preserve">Smluvní strany se dohodly, že na jejich vztah upravený touto smlouvou se dále neužijí ustanovení </w:t>
      </w:r>
      <w:r w:rsidRPr="009C05F6">
        <w:rPr>
          <w:rFonts w:eastAsia="Times New Roman" w:cs="Calibri"/>
          <w:b/>
          <w:bCs/>
          <w:sz w:val="24"/>
          <w:szCs w:val="24"/>
          <w:lang w:eastAsia="cs-CZ"/>
        </w:rPr>
        <w:t>§ 1921, § 1978 odst. 2, § 2093, § 2099 odst. 2, § 2106 odst. 3, § 2111 a § 2112 OZ</w:t>
      </w:r>
      <w:r w:rsidRPr="009C05F6">
        <w:rPr>
          <w:rFonts w:eastAsia="Times New Roman" w:cs="Calibri"/>
          <w:sz w:val="24"/>
          <w:szCs w:val="24"/>
          <w:lang w:eastAsia="cs-CZ"/>
        </w:rPr>
        <w:t>.</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cs="Calibri"/>
          <w:sz w:val="24"/>
          <w:szCs w:val="24"/>
        </w:rPr>
      </w:pPr>
      <w:r w:rsidRPr="009C05F6">
        <w:rPr>
          <w:rFonts w:eastAsia="Times New Roman" w:cs="Calibri"/>
          <w:sz w:val="24"/>
          <w:szCs w:val="24"/>
          <w:lang w:eastAsia="cs-CZ"/>
        </w:rPr>
        <w:t xml:space="preserve">Případné obchodní zvyklosti, týkající se sjednaného plnění, nemají přednost před smluvními ujednáními, ani před ustanoveními zákona, byť by tato neměla donucující účinky.  </w:t>
      </w:r>
    </w:p>
    <w:p w:rsidR="00AE6ED9" w:rsidRPr="009C05F6"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eastAsia="Times New Roman" w:cs="Calibri"/>
          <w:sz w:val="24"/>
          <w:szCs w:val="24"/>
          <w:lang w:eastAsia="cs-CZ"/>
        </w:rPr>
      </w:pPr>
      <w:r w:rsidRPr="009C05F6">
        <w:rPr>
          <w:rFonts w:eastAsia="Times New Roman" w:cs="Calibr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C05F6" w:rsidRDefault="00AE6ED9" w:rsidP="002D022F">
      <w:pPr>
        <w:pStyle w:val="Zkladntextodsazen21"/>
        <w:widowControl w:val="0"/>
        <w:suppressAutoHyphens w:val="0"/>
        <w:ind w:firstLine="0"/>
        <w:rPr>
          <w:rFonts w:ascii="Calibri" w:hAnsi="Calibri" w:cs="Calibri"/>
        </w:rPr>
      </w:pPr>
    </w:p>
    <w:p w:rsidR="00AE6ED9" w:rsidRPr="009C05F6" w:rsidRDefault="00AE6ED9" w:rsidP="002D022F">
      <w:pPr>
        <w:pStyle w:val="Zkladntextodsazen21"/>
        <w:widowControl w:val="0"/>
        <w:suppressAutoHyphens w:val="0"/>
        <w:ind w:firstLine="0"/>
        <w:rPr>
          <w:rFonts w:ascii="Calibri" w:hAnsi="Calibri" w:cs="Calibri"/>
          <w:lang w:eastAsia="cs-CZ"/>
        </w:rPr>
      </w:pPr>
      <w:r w:rsidRPr="009C05F6">
        <w:rPr>
          <w:rFonts w:ascii="Calibri" w:hAnsi="Calibri" w:cs="Calibri"/>
          <w:lang w:eastAsia="cs-CZ"/>
        </w:rPr>
        <w:t>Nedílnou součástí Smlouvy jsou následující přílohy:</w:t>
      </w:r>
    </w:p>
    <w:p w:rsidR="00AE6ED9" w:rsidRPr="009C05F6" w:rsidRDefault="00AE6ED9" w:rsidP="002D022F">
      <w:pPr>
        <w:pStyle w:val="slovanodst"/>
        <w:widowControl w:val="0"/>
        <w:numPr>
          <w:ilvl w:val="0"/>
          <w:numId w:val="29"/>
        </w:numPr>
        <w:tabs>
          <w:tab w:val="left" w:pos="567"/>
        </w:tabs>
        <w:jc w:val="both"/>
        <w:rPr>
          <w:rFonts w:ascii="Calibri" w:hAnsi="Calibri" w:cs="Calibri"/>
          <w:sz w:val="24"/>
          <w:szCs w:val="24"/>
        </w:rPr>
      </w:pPr>
      <w:r w:rsidRPr="009C05F6">
        <w:rPr>
          <w:rFonts w:ascii="Calibri" w:hAnsi="Calibri" w:cs="Calibri"/>
          <w:sz w:val="24"/>
          <w:szCs w:val="24"/>
        </w:rPr>
        <w:t xml:space="preserve">příloha A1 </w:t>
      </w:r>
      <w:r w:rsidR="000A4440" w:rsidRPr="009C05F6">
        <w:rPr>
          <w:rFonts w:ascii="Calibri" w:hAnsi="Calibri" w:cs="Calibri"/>
          <w:sz w:val="24"/>
          <w:szCs w:val="24"/>
        </w:rPr>
        <w:t>Technické podmínky – Rekapitulace splnění technických podmínek</w:t>
      </w:r>
    </w:p>
    <w:p w:rsidR="00AE6ED9" w:rsidRPr="009C05F6" w:rsidRDefault="00AE6ED9" w:rsidP="002D022F">
      <w:pPr>
        <w:pStyle w:val="slovanodst"/>
        <w:widowControl w:val="0"/>
        <w:numPr>
          <w:ilvl w:val="0"/>
          <w:numId w:val="29"/>
        </w:numPr>
        <w:tabs>
          <w:tab w:val="left" w:pos="567"/>
        </w:tabs>
        <w:jc w:val="both"/>
        <w:rPr>
          <w:rFonts w:ascii="Calibri" w:hAnsi="Calibri" w:cs="Calibri"/>
          <w:sz w:val="24"/>
          <w:szCs w:val="24"/>
        </w:rPr>
      </w:pPr>
      <w:r w:rsidRPr="009C05F6">
        <w:rPr>
          <w:rFonts w:ascii="Calibri" w:hAnsi="Calibri" w:cs="Calibri"/>
          <w:sz w:val="24"/>
          <w:szCs w:val="24"/>
        </w:rPr>
        <w:t>příloha A2 Údaje, které jsou součástí ujednání a nebudou zveřejněny v Registru smluv</w:t>
      </w:r>
    </w:p>
    <w:p w:rsidR="00AE6ED9" w:rsidRPr="009C05F6" w:rsidRDefault="00AE6ED9" w:rsidP="002D022F">
      <w:pPr>
        <w:pStyle w:val="slovanodst"/>
        <w:widowControl w:val="0"/>
        <w:numPr>
          <w:ilvl w:val="0"/>
          <w:numId w:val="0"/>
        </w:numPr>
        <w:tabs>
          <w:tab w:val="left" w:pos="567"/>
        </w:tabs>
        <w:ind w:left="567"/>
        <w:jc w:val="both"/>
        <w:rPr>
          <w:rFonts w:ascii="Calibri" w:hAnsi="Calibri" w:cs="Calibri"/>
          <w:sz w:val="24"/>
          <w:szCs w:val="24"/>
        </w:rPr>
      </w:pPr>
    </w:p>
    <w:p w:rsidR="00AE6ED9" w:rsidRPr="009C05F6" w:rsidRDefault="00AE6ED9" w:rsidP="002D022F">
      <w:pPr>
        <w:widowControl w:val="0"/>
        <w:spacing w:after="120"/>
        <w:jc w:val="both"/>
        <w:rPr>
          <w:rFonts w:cs="Calibri"/>
          <w:caps/>
          <w:sz w:val="24"/>
          <w:szCs w:val="24"/>
        </w:rPr>
      </w:pPr>
      <w:r w:rsidRPr="009C05F6">
        <w:rPr>
          <w:rFonts w:cs="Calibri"/>
          <w:caps/>
          <w:sz w:val="24"/>
          <w:szCs w:val="24"/>
        </w:rPr>
        <w:t>NA DŮKAZ SVÉHO SOUHLASU S OBSAHEM TÉTO smlouvy K NÍ SMLUVNÍ STRANY PŘIPOJILY SVÉ UZNÁVANÉ ELEKTRONICKÉ PODPISY DLE ZÁKONA Č. 297/2016 SB., O SLUŽBÁCH VYTVÁŘEJÍCÍCH DŮVĚRU PRO ELEKTRONICKÉ TRANSAKCE, VE ZNĚNÍ POZDĚJŠÍCH PŘEDPISŮ.</w:t>
      </w:r>
    </w:p>
    <w:p w:rsidR="009366FB" w:rsidRPr="009C05F6" w:rsidRDefault="009366FB" w:rsidP="006563E7">
      <w:pPr>
        <w:widowControl w:val="0"/>
        <w:rPr>
          <w:rFonts w:cs="Calibri"/>
          <w:sz w:val="24"/>
          <w:szCs w:val="24"/>
        </w:rPr>
      </w:pPr>
    </w:p>
    <w:p w:rsidR="009366FB" w:rsidRPr="009C05F6" w:rsidRDefault="009366FB" w:rsidP="009366FB">
      <w:pPr>
        <w:rPr>
          <w:rFonts w:cs="Calibri"/>
          <w:sz w:val="24"/>
          <w:szCs w:val="24"/>
        </w:rPr>
      </w:pPr>
    </w:p>
    <w:p w:rsidR="009366FB" w:rsidRPr="009C05F6" w:rsidRDefault="009366FB" w:rsidP="009366FB">
      <w:pPr>
        <w:rPr>
          <w:rFonts w:cs="Calibri"/>
          <w:sz w:val="24"/>
          <w:szCs w:val="24"/>
        </w:rPr>
      </w:pPr>
    </w:p>
    <w:p w:rsidR="009366FB" w:rsidRPr="009C05F6" w:rsidRDefault="009366FB" w:rsidP="009366FB">
      <w:pPr>
        <w:rPr>
          <w:rFonts w:cs="Calibri"/>
          <w:sz w:val="24"/>
          <w:szCs w:val="24"/>
        </w:rPr>
      </w:pPr>
    </w:p>
    <w:p w:rsidR="00D02282" w:rsidRPr="009C05F6" w:rsidRDefault="009366FB" w:rsidP="009366FB">
      <w:pPr>
        <w:tabs>
          <w:tab w:val="left" w:pos="6714"/>
        </w:tabs>
        <w:rPr>
          <w:rFonts w:cs="Calibri"/>
          <w:sz w:val="24"/>
          <w:szCs w:val="24"/>
        </w:rPr>
      </w:pPr>
      <w:r w:rsidRPr="009C05F6">
        <w:rPr>
          <w:rFonts w:cs="Calibri"/>
          <w:sz w:val="24"/>
          <w:szCs w:val="24"/>
        </w:rPr>
        <w:tab/>
      </w:r>
    </w:p>
    <w:p w:rsidR="009366FB" w:rsidRPr="009C05F6" w:rsidRDefault="009366FB" w:rsidP="009366FB">
      <w:pPr>
        <w:tabs>
          <w:tab w:val="left" w:pos="6714"/>
        </w:tabs>
        <w:rPr>
          <w:rFonts w:cs="Calibri"/>
          <w:sz w:val="24"/>
          <w:szCs w:val="24"/>
        </w:rPr>
      </w:pPr>
    </w:p>
    <w:p w:rsidR="009366FB" w:rsidRPr="009C05F6" w:rsidRDefault="00B01B5C" w:rsidP="009366FB">
      <w:pPr>
        <w:widowControl w:val="0"/>
        <w:tabs>
          <w:tab w:val="left" w:pos="3620"/>
        </w:tabs>
        <w:rPr>
          <w:rFonts w:cs="Calibri"/>
          <w:sz w:val="24"/>
          <w:szCs w:val="24"/>
        </w:rPr>
      </w:pPr>
      <w:r>
        <w:rPr>
          <w:rFonts w:cs="Calibri"/>
          <w:sz w:val="24"/>
          <w:szCs w:val="24"/>
        </w:rPr>
        <w:br w:type="page"/>
      </w:r>
      <w:r w:rsidR="009366FB" w:rsidRPr="009C05F6">
        <w:rPr>
          <w:rFonts w:cs="Calibri"/>
          <w:sz w:val="24"/>
          <w:szCs w:val="24"/>
        </w:rPr>
        <w:t>Příloha A2</w:t>
      </w:r>
      <w:r w:rsidR="00086FFE" w:rsidRPr="009C05F6">
        <w:rPr>
          <w:rFonts w:cs="Calibri"/>
          <w:sz w:val="24"/>
          <w:szCs w:val="24"/>
        </w:rPr>
        <w:t xml:space="preserve"> </w:t>
      </w:r>
    </w:p>
    <w:p w:rsidR="009366FB" w:rsidRPr="009C05F6" w:rsidRDefault="009366FB" w:rsidP="009366FB">
      <w:pPr>
        <w:widowControl w:val="0"/>
        <w:jc w:val="center"/>
        <w:rPr>
          <w:rFonts w:cs="Calibri"/>
          <w:b/>
          <w:sz w:val="24"/>
          <w:szCs w:val="24"/>
        </w:rPr>
      </w:pPr>
    </w:p>
    <w:p w:rsidR="009366FB" w:rsidRPr="009C05F6" w:rsidRDefault="009366FB" w:rsidP="009366FB">
      <w:pPr>
        <w:widowControl w:val="0"/>
        <w:jc w:val="center"/>
        <w:rPr>
          <w:rFonts w:cs="Calibri"/>
          <w:b/>
          <w:sz w:val="24"/>
          <w:szCs w:val="24"/>
        </w:rPr>
      </w:pPr>
      <w:r w:rsidRPr="009C05F6">
        <w:rPr>
          <w:rFonts w:cs="Calibri"/>
          <w:b/>
          <w:sz w:val="24"/>
          <w:szCs w:val="24"/>
        </w:rPr>
        <w:t>Údaje, které jsou součástí ujednání a nebudou zveřejněny v Registru smluv:</w:t>
      </w:r>
    </w:p>
    <w:p w:rsidR="009366FB" w:rsidRPr="009C05F6" w:rsidRDefault="009366FB" w:rsidP="009366FB">
      <w:pPr>
        <w:widowControl w:val="0"/>
        <w:jc w:val="center"/>
        <w:rPr>
          <w:rFonts w:cs="Calibri"/>
          <w:b/>
          <w:sz w:val="24"/>
          <w:szCs w:val="24"/>
        </w:rPr>
      </w:pPr>
    </w:p>
    <w:p w:rsidR="009366FB" w:rsidRPr="009C05F6" w:rsidRDefault="009366FB" w:rsidP="009366FB">
      <w:pPr>
        <w:widowControl w:val="0"/>
        <w:rPr>
          <w:rFonts w:cs="Calibri"/>
          <w:b/>
          <w:sz w:val="24"/>
          <w:szCs w:val="24"/>
        </w:rPr>
      </w:pPr>
    </w:p>
    <w:p w:rsidR="009366FB" w:rsidRPr="009C05F6" w:rsidRDefault="009366FB" w:rsidP="009366FB">
      <w:pPr>
        <w:widowControl w:val="0"/>
        <w:rPr>
          <w:rFonts w:cs="Calibri"/>
          <w:sz w:val="24"/>
          <w:szCs w:val="24"/>
        </w:rPr>
      </w:pPr>
      <w:r w:rsidRPr="009C05F6">
        <w:rPr>
          <w:rFonts w:cs="Calibri"/>
          <w:b/>
          <w:sz w:val="24"/>
          <w:szCs w:val="24"/>
        </w:rPr>
        <w:t>Krajská správa a údržba silnic Vysočiny, příspěvková organizace</w:t>
      </w:r>
    </w:p>
    <w:p w:rsidR="009366FB" w:rsidRPr="009C05F6" w:rsidRDefault="009366FB" w:rsidP="009366FB">
      <w:pPr>
        <w:widowControl w:val="0"/>
        <w:rPr>
          <w:rFonts w:cs="Calibri"/>
          <w:sz w:val="24"/>
          <w:szCs w:val="24"/>
        </w:rPr>
      </w:pPr>
      <w:r w:rsidRPr="009C05F6">
        <w:rPr>
          <w:rFonts w:cs="Calibri"/>
          <w:sz w:val="24"/>
          <w:szCs w:val="24"/>
        </w:rPr>
        <w:t>IČO:</w:t>
      </w:r>
      <w:r w:rsidRPr="009C05F6">
        <w:rPr>
          <w:rFonts w:cs="Calibri"/>
          <w:sz w:val="24"/>
          <w:szCs w:val="24"/>
        </w:rPr>
        <w:tab/>
      </w:r>
      <w:r w:rsidRPr="009C05F6">
        <w:rPr>
          <w:rFonts w:cs="Calibri"/>
          <w:sz w:val="24"/>
          <w:szCs w:val="24"/>
        </w:rPr>
        <w:tab/>
      </w:r>
      <w:r w:rsidRPr="009C05F6">
        <w:rPr>
          <w:rFonts w:cs="Calibri"/>
          <w:sz w:val="24"/>
          <w:szCs w:val="24"/>
        </w:rPr>
        <w:tab/>
        <w:t>00090450</w:t>
      </w:r>
    </w:p>
    <w:p w:rsidR="009366FB" w:rsidRPr="009C05F6" w:rsidRDefault="009366FB" w:rsidP="009366FB">
      <w:pPr>
        <w:widowControl w:val="0"/>
        <w:rPr>
          <w:rFonts w:cs="Calibri"/>
          <w:b/>
          <w:sz w:val="24"/>
          <w:szCs w:val="24"/>
        </w:rPr>
      </w:pPr>
      <w:r w:rsidRPr="009C05F6">
        <w:rPr>
          <w:rFonts w:cs="Calibri"/>
          <w:sz w:val="24"/>
          <w:szCs w:val="24"/>
        </w:rPr>
        <w:t xml:space="preserve">Číslo účtu: </w:t>
      </w:r>
      <w:r w:rsidRPr="009C05F6">
        <w:rPr>
          <w:rFonts w:cs="Calibri"/>
          <w:sz w:val="24"/>
          <w:szCs w:val="24"/>
        </w:rPr>
        <w:tab/>
      </w:r>
      <w:r w:rsidRPr="009C05F6">
        <w:rPr>
          <w:rFonts w:cs="Calibri"/>
          <w:sz w:val="24"/>
          <w:szCs w:val="24"/>
        </w:rPr>
        <w:tab/>
        <w:t>18330681/0100</w:t>
      </w:r>
    </w:p>
    <w:p w:rsidR="009366FB" w:rsidRPr="009C05F6" w:rsidRDefault="009366FB" w:rsidP="009366FB">
      <w:pPr>
        <w:widowControl w:val="0"/>
        <w:rPr>
          <w:rFonts w:cs="Calibri"/>
          <w:b/>
          <w:sz w:val="24"/>
          <w:szCs w:val="24"/>
        </w:rPr>
      </w:pPr>
    </w:p>
    <w:p w:rsidR="009366FB" w:rsidRPr="009C05F6" w:rsidRDefault="009366FB" w:rsidP="009366FB">
      <w:pPr>
        <w:widowControl w:val="0"/>
        <w:tabs>
          <w:tab w:val="left" w:pos="0"/>
        </w:tabs>
        <w:spacing w:after="120"/>
        <w:jc w:val="both"/>
        <w:rPr>
          <w:rFonts w:eastAsia="Times New Roman" w:cs="Calibri"/>
          <w:sz w:val="24"/>
          <w:szCs w:val="24"/>
        </w:rPr>
      </w:pPr>
      <w:r w:rsidRPr="009C05F6">
        <w:rPr>
          <w:rFonts w:eastAsia="Times New Roman" w:cs="Calibri"/>
          <w:sz w:val="24"/>
          <w:szCs w:val="24"/>
        </w:rPr>
        <w:t>Osoba pověřená jednat jménem kupujícího ve věcech plnění a převzetí zboží</w:t>
      </w:r>
      <w:r w:rsidRPr="009C05F6">
        <w:rPr>
          <w:rFonts w:cs="Calibri"/>
          <w:sz w:val="24"/>
          <w:szCs w:val="24"/>
        </w:rPr>
        <w:t xml:space="preserve">: </w:t>
      </w:r>
    </w:p>
    <w:p w:rsidR="009366FB" w:rsidRPr="009C05F6" w:rsidRDefault="009366FB" w:rsidP="009366FB">
      <w:pPr>
        <w:pStyle w:val="Odstavecseseznamem"/>
        <w:widowControl w:val="0"/>
        <w:autoSpaceDE w:val="0"/>
        <w:autoSpaceDN w:val="0"/>
        <w:adjustRightInd w:val="0"/>
        <w:spacing w:after="120"/>
        <w:ind w:firstLine="696"/>
        <w:jc w:val="both"/>
        <w:rPr>
          <w:rFonts w:ascii="Calibri" w:hAnsi="Calibri" w:cs="Calibri"/>
          <w:color w:val="FF0000"/>
          <w:lang w:val="cs-CZ"/>
        </w:rPr>
      </w:pPr>
      <w:r w:rsidRPr="009C05F6">
        <w:rPr>
          <w:rFonts w:ascii="Calibri" w:hAnsi="Calibri" w:cs="Calibri"/>
          <w:color w:val="FF0000"/>
        </w:rPr>
        <w:t xml:space="preserve">Jméno, příjmení: </w:t>
      </w:r>
    </w:p>
    <w:p w:rsidR="009366FB" w:rsidRPr="009C05F6" w:rsidRDefault="009366FB" w:rsidP="009366FB">
      <w:pPr>
        <w:widowControl w:val="0"/>
        <w:autoSpaceDE w:val="0"/>
        <w:autoSpaceDN w:val="0"/>
        <w:adjustRightInd w:val="0"/>
        <w:spacing w:after="120"/>
        <w:ind w:hanging="709"/>
        <w:rPr>
          <w:rFonts w:cs="Calibri"/>
          <w:bCs/>
          <w:color w:val="FF0000"/>
          <w:sz w:val="24"/>
          <w:szCs w:val="24"/>
        </w:rPr>
      </w:pPr>
      <w:r w:rsidRPr="009C05F6">
        <w:rPr>
          <w:rFonts w:cs="Calibri"/>
          <w:color w:val="FF0000"/>
          <w:sz w:val="24"/>
          <w:szCs w:val="24"/>
        </w:rPr>
        <w:tab/>
      </w:r>
      <w:r w:rsidRPr="009C05F6">
        <w:rPr>
          <w:rFonts w:cs="Calibri"/>
          <w:color w:val="FF0000"/>
          <w:sz w:val="24"/>
          <w:szCs w:val="24"/>
        </w:rPr>
        <w:tab/>
      </w:r>
      <w:r w:rsidRPr="009C05F6">
        <w:rPr>
          <w:rFonts w:cs="Calibri"/>
          <w:color w:val="FF0000"/>
          <w:sz w:val="24"/>
          <w:szCs w:val="24"/>
        </w:rPr>
        <w:tab/>
        <w:t xml:space="preserve">telefon (GSM): </w:t>
      </w:r>
    </w:p>
    <w:p w:rsidR="009366FB" w:rsidRPr="009C05F6" w:rsidRDefault="009366FB" w:rsidP="009366FB">
      <w:pPr>
        <w:widowControl w:val="0"/>
        <w:autoSpaceDE w:val="0"/>
        <w:autoSpaceDN w:val="0"/>
        <w:adjustRightInd w:val="0"/>
        <w:spacing w:after="120"/>
        <w:ind w:left="708" w:firstLine="708"/>
        <w:rPr>
          <w:rFonts w:cs="Calibri"/>
          <w:color w:val="FF0000"/>
          <w:sz w:val="24"/>
          <w:szCs w:val="24"/>
        </w:rPr>
      </w:pPr>
      <w:r w:rsidRPr="009C05F6">
        <w:rPr>
          <w:rFonts w:cs="Calibri"/>
          <w:color w:val="FF0000"/>
          <w:sz w:val="24"/>
          <w:szCs w:val="24"/>
        </w:rPr>
        <w:t xml:space="preserve">e-mail: </w:t>
      </w:r>
    </w:p>
    <w:p w:rsidR="009366FB" w:rsidRPr="009C05F6" w:rsidRDefault="009366FB" w:rsidP="009366FB">
      <w:pPr>
        <w:widowControl w:val="0"/>
        <w:pBdr>
          <w:bottom w:val="single" w:sz="4" w:space="1" w:color="auto"/>
        </w:pBdr>
        <w:rPr>
          <w:rFonts w:cs="Calibri"/>
          <w:sz w:val="24"/>
          <w:szCs w:val="24"/>
        </w:rPr>
      </w:pPr>
    </w:p>
    <w:p w:rsidR="009366FB" w:rsidRPr="009C05F6" w:rsidRDefault="009366FB" w:rsidP="009366FB">
      <w:pPr>
        <w:widowControl w:val="0"/>
        <w:rPr>
          <w:rFonts w:cs="Calibri"/>
          <w:b/>
          <w:bCs/>
          <w:color w:val="C00000"/>
          <w:sz w:val="24"/>
          <w:szCs w:val="24"/>
          <w:highlight w:val="lightGray"/>
        </w:rPr>
      </w:pPr>
    </w:p>
    <w:p w:rsidR="009366FB" w:rsidRPr="009C05F6" w:rsidRDefault="009366FB" w:rsidP="009366FB">
      <w:pPr>
        <w:widowControl w:val="0"/>
        <w:rPr>
          <w:rFonts w:eastAsia="Times New Roman" w:cs="Calibri"/>
          <w:b/>
          <w:color w:val="FF0000"/>
          <w:sz w:val="24"/>
          <w:szCs w:val="24"/>
        </w:rPr>
      </w:pPr>
      <w:r w:rsidRPr="009C05F6">
        <w:rPr>
          <w:rFonts w:eastAsia="Times New Roman" w:cs="Calibri"/>
          <w:b/>
          <w:color w:val="FF0000"/>
          <w:sz w:val="24"/>
          <w:szCs w:val="24"/>
        </w:rPr>
        <w:t>Obchodní firma:</w:t>
      </w:r>
    </w:p>
    <w:p w:rsidR="009366FB" w:rsidRPr="009C05F6" w:rsidRDefault="009366FB" w:rsidP="009366FB">
      <w:pPr>
        <w:widowControl w:val="0"/>
        <w:rPr>
          <w:rFonts w:cs="Calibri"/>
          <w:color w:val="FF0000"/>
          <w:sz w:val="24"/>
          <w:szCs w:val="24"/>
        </w:rPr>
      </w:pPr>
      <w:r w:rsidRPr="009C05F6">
        <w:rPr>
          <w:rFonts w:cs="Calibri"/>
          <w:color w:val="FF0000"/>
          <w:sz w:val="24"/>
          <w:szCs w:val="24"/>
        </w:rPr>
        <w:t>IČO:</w:t>
      </w:r>
      <w:r w:rsidRPr="009C05F6">
        <w:rPr>
          <w:rFonts w:cs="Calibri"/>
          <w:color w:val="FF0000"/>
          <w:sz w:val="24"/>
          <w:szCs w:val="24"/>
        </w:rPr>
        <w:tab/>
      </w:r>
      <w:r w:rsidRPr="009C05F6">
        <w:rPr>
          <w:rFonts w:cs="Calibri"/>
          <w:color w:val="FF0000"/>
          <w:sz w:val="24"/>
          <w:szCs w:val="24"/>
        </w:rPr>
        <w:tab/>
      </w:r>
      <w:r w:rsidRPr="009C05F6">
        <w:rPr>
          <w:rFonts w:cs="Calibri"/>
          <w:color w:val="FF0000"/>
          <w:sz w:val="24"/>
          <w:szCs w:val="24"/>
        </w:rPr>
        <w:tab/>
      </w:r>
    </w:p>
    <w:p w:rsidR="009366FB" w:rsidRPr="009C05F6" w:rsidRDefault="009366FB" w:rsidP="009366FB">
      <w:pPr>
        <w:widowControl w:val="0"/>
        <w:rPr>
          <w:rFonts w:cs="Calibri"/>
          <w:b/>
          <w:color w:val="C00000"/>
          <w:sz w:val="24"/>
          <w:szCs w:val="24"/>
        </w:rPr>
      </w:pPr>
      <w:r w:rsidRPr="009C05F6">
        <w:rPr>
          <w:rFonts w:cs="Calibri"/>
          <w:color w:val="FF0000"/>
          <w:sz w:val="24"/>
          <w:szCs w:val="24"/>
        </w:rPr>
        <w:t>Číslo účtu:</w:t>
      </w:r>
      <w:r w:rsidRPr="009C05F6">
        <w:rPr>
          <w:rFonts w:cs="Calibri"/>
          <w:color w:val="C00000"/>
          <w:sz w:val="24"/>
          <w:szCs w:val="24"/>
        </w:rPr>
        <w:t xml:space="preserve">                  </w:t>
      </w:r>
      <w:r w:rsidRPr="009C05F6">
        <w:rPr>
          <w:rFonts w:cs="Calibri"/>
          <w:color w:val="C00000"/>
          <w:sz w:val="24"/>
          <w:szCs w:val="24"/>
        </w:rPr>
        <w:tab/>
      </w:r>
    </w:p>
    <w:p w:rsidR="009366FB" w:rsidRPr="009C05F6" w:rsidRDefault="009366FB" w:rsidP="009366FB">
      <w:pPr>
        <w:widowControl w:val="0"/>
        <w:rPr>
          <w:rFonts w:cs="Calibri"/>
          <w:b/>
          <w:sz w:val="24"/>
          <w:szCs w:val="24"/>
        </w:rPr>
      </w:pPr>
    </w:p>
    <w:p w:rsidR="009366FB" w:rsidRPr="009C05F6" w:rsidRDefault="009366FB" w:rsidP="009366FB">
      <w:pPr>
        <w:widowControl w:val="0"/>
        <w:overflowPunct w:val="0"/>
        <w:autoSpaceDE w:val="0"/>
        <w:autoSpaceDN w:val="0"/>
        <w:adjustRightInd w:val="0"/>
        <w:spacing w:after="120"/>
        <w:jc w:val="both"/>
        <w:textAlignment w:val="baseline"/>
        <w:rPr>
          <w:rFonts w:eastAsia="Times New Roman" w:cs="Calibri"/>
          <w:sz w:val="24"/>
          <w:szCs w:val="24"/>
        </w:rPr>
      </w:pPr>
      <w:r w:rsidRPr="009C05F6">
        <w:rPr>
          <w:rFonts w:eastAsia="Times New Roman" w:cs="Calibri"/>
          <w:sz w:val="24"/>
          <w:szCs w:val="24"/>
        </w:rPr>
        <w:t xml:space="preserve">Osoba pověřená jednat jménem prodávajícího ve věcech plnění a předání zboží: </w:t>
      </w:r>
    </w:p>
    <w:p w:rsidR="009366FB" w:rsidRPr="009C05F6" w:rsidRDefault="009366FB" w:rsidP="009366FB">
      <w:pPr>
        <w:pStyle w:val="Odstavecseseznamem"/>
        <w:widowControl w:val="0"/>
        <w:autoSpaceDE w:val="0"/>
        <w:autoSpaceDN w:val="0"/>
        <w:adjustRightInd w:val="0"/>
        <w:spacing w:after="120"/>
        <w:ind w:firstLine="696"/>
        <w:jc w:val="both"/>
        <w:rPr>
          <w:rFonts w:ascii="Calibri" w:hAnsi="Calibri" w:cs="Calibri"/>
          <w:color w:val="FF0000"/>
        </w:rPr>
      </w:pPr>
      <w:r w:rsidRPr="009C05F6">
        <w:rPr>
          <w:rFonts w:ascii="Calibri" w:hAnsi="Calibri" w:cs="Calibri"/>
          <w:color w:val="FF0000"/>
        </w:rPr>
        <w:t xml:space="preserve">Jméno, příjmení: </w:t>
      </w:r>
    </w:p>
    <w:p w:rsidR="009366FB" w:rsidRPr="009C05F6" w:rsidRDefault="009366FB" w:rsidP="009366FB">
      <w:pPr>
        <w:widowControl w:val="0"/>
        <w:autoSpaceDE w:val="0"/>
        <w:autoSpaceDN w:val="0"/>
        <w:adjustRightInd w:val="0"/>
        <w:spacing w:after="120"/>
        <w:ind w:hanging="709"/>
        <w:rPr>
          <w:rFonts w:cs="Calibri"/>
          <w:bCs/>
          <w:color w:val="FF0000"/>
          <w:sz w:val="24"/>
          <w:szCs w:val="24"/>
        </w:rPr>
      </w:pPr>
      <w:r w:rsidRPr="009C05F6">
        <w:rPr>
          <w:rFonts w:cs="Calibri"/>
          <w:color w:val="FF0000"/>
          <w:sz w:val="24"/>
          <w:szCs w:val="24"/>
        </w:rPr>
        <w:tab/>
      </w:r>
      <w:r w:rsidRPr="009C05F6">
        <w:rPr>
          <w:rFonts w:cs="Calibri"/>
          <w:color w:val="FF0000"/>
          <w:sz w:val="24"/>
          <w:szCs w:val="24"/>
        </w:rPr>
        <w:tab/>
      </w:r>
      <w:r w:rsidRPr="009C05F6">
        <w:rPr>
          <w:rFonts w:cs="Calibri"/>
          <w:color w:val="FF0000"/>
          <w:sz w:val="24"/>
          <w:szCs w:val="24"/>
        </w:rPr>
        <w:tab/>
        <w:t xml:space="preserve">telefon (GSM): </w:t>
      </w:r>
    </w:p>
    <w:p w:rsidR="009366FB" w:rsidRPr="009C05F6" w:rsidRDefault="009366FB" w:rsidP="009366FB">
      <w:pPr>
        <w:widowControl w:val="0"/>
        <w:autoSpaceDE w:val="0"/>
        <w:autoSpaceDN w:val="0"/>
        <w:adjustRightInd w:val="0"/>
        <w:spacing w:after="120"/>
        <w:ind w:left="708" w:firstLine="708"/>
        <w:rPr>
          <w:rFonts w:cs="Calibri"/>
          <w:color w:val="FF0000"/>
          <w:sz w:val="24"/>
          <w:szCs w:val="24"/>
        </w:rPr>
      </w:pPr>
      <w:r w:rsidRPr="009C05F6">
        <w:rPr>
          <w:rFonts w:cs="Calibri"/>
          <w:color w:val="FF0000"/>
          <w:sz w:val="24"/>
          <w:szCs w:val="24"/>
        </w:rPr>
        <w:t xml:space="preserve">e-mail: </w:t>
      </w:r>
    </w:p>
    <w:p w:rsidR="009366FB" w:rsidRPr="009C05F6" w:rsidRDefault="009366FB" w:rsidP="009366FB">
      <w:pPr>
        <w:tabs>
          <w:tab w:val="left" w:pos="6714"/>
        </w:tabs>
        <w:rPr>
          <w:rFonts w:cs="Calibri"/>
          <w:sz w:val="24"/>
          <w:szCs w:val="24"/>
        </w:rPr>
      </w:pPr>
    </w:p>
    <w:sectPr w:rsidR="009366FB" w:rsidRPr="009C05F6" w:rsidSect="006563E7">
      <w:headerReference w:type="default" r:id="rId9"/>
      <w:footerReference w:type="default" r:id="rId10"/>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pitch w:val="fixed"/>
    <w:sig w:usb0="00000000" w:usb1="09060000" w:usb2="00000010" w:usb3="00000000" w:csb0="0008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D3" w:rsidRPr="00F131D3" w:rsidRDefault="00F131D3" w:rsidP="00F131D3">
    <w:pPr>
      <w:pStyle w:val="Zpat"/>
      <w:pBdr>
        <w:top w:val="single" w:sz="4" w:space="1" w:color="auto"/>
      </w:pBdr>
      <w:jc w:val="center"/>
      <w:rPr>
        <w:rFonts w:ascii="Calibri" w:hAnsi="Calibri" w:cs="Calibri"/>
      </w:rPr>
    </w:pPr>
    <w:r w:rsidRPr="00F131D3">
      <w:rPr>
        <w:rFonts w:ascii="Calibri" w:hAnsi="Calibri" w:cs="Calibri"/>
      </w:rPr>
      <w:t xml:space="preserve">Stránka </w:t>
    </w:r>
    <w:r w:rsidRPr="00F131D3">
      <w:rPr>
        <w:rFonts w:ascii="Calibri" w:hAnsi="Calibri" w:cs="Calibri"/>
        <w:b w:val="0"/>
        <w:sz w:val="24"/>
        <w:szCs w:val="24"/>
      </w:rPr>
      <w:fldChar w:fldCharType="begin"/>
    </w:r>
    <w:r w:rsidRPr="00F131D3">
      <w:rPr>
        <w:rFonts w:ascii="Calibri" w:hAnsi="Calibri" w:cs="Calibri"/>
      </w:rPr>
      <w:instrText>PAGE</w:instrText>
    </w:r>
    <w:r w:rsidRPr="00F131D3">
      <w:rPr>
        <w:rFonts w:ascii="Calibri" w:hAnsi="Calibri" w:cs="Calibri"/>
        <w:b w:val="0"/>
        <w:sz w:val="24"/>
        <w:szCs w:val="24"/>
      </w:rPr>
      <w:fldChar w:fldCharType="separate"/>
    </w:r>
    <w:r w:rsidR="00894702">
      <w:rPr>
        <w:rFonts w:ascii="Calibri" w:hAnsi="Calibri" w:cs="Calibri"/>
        <w:noProof/>
      </w:rPr>
      <w:t>1</w:t>
    </w:r>
    <w:r w:rsidRPr="00F131D3">
      <w:rPr>
        <w:rFonts w:ascii="Calibri" w:hAnsi="Calibri" w:cs="Calibri"/>
        <w:b w:val="0"/>
        <w:sz w:val="24"/>
        <w:szCs w:val="24"/>
      </w:rPr>
      <w:fldChar w:fldCharType="end"/>
    </w:r>
    <w:r w:rsidRPr="00F131D3">
      <w:rPr>
        <w:rFonts w:ascii="Calibri" w:hAnsi="Calibri" w:cs="Calibri"/>
      </w:rPr>
      <w:t xml:space="preserve"> z </w:t>
    </w:r>
    <w:r w:rsidRPr="00F131D3">
      <w:rPr>
        <w:rFonts w:ascii="Calibri" w:hAnsi="Calibri" w:cs="Calibri"/>
        <w:b w:val="0"/>
        <w:sz w:val="24"/>
        <w:szCs w:val="24"/>
      </w:rPr>
      <w:fldChar w:fldCharType="begin"/>
    </w:r>
    <w:r w:rsidRPr="00F131D3">
      <w:rPr>
        <w:rFonts w:ascii="Calibri" w:hAnsi="Calibri" w:cs="Calibri"/>
      </w:rPr>
      <w:instrText>NUMPAGES</w:instrText>
    </w:r>
    <w:r w:rsidRPr="00F131D3">
      <w:rPr>
        <w:rFonts w:ascii="Calibri" w:hAnsi="Calibri" w:cs="Calibri"/>
        <w:b w:val="0"/>
        <w:sz w:val="24"/>
        <w:szCs w:val="24"/>
      </w:rPr>
      <w:fldChar w:fldCharType="separate"/>
    </w:r>
    <w:r w:rsidR="00894702">
      <w:rPr>
        <w:rFonts w:ascii="Calibri" w:hAnsi="Calibri" w:cs="Calibri"/>
        <w:noProof/>
      </w:rPr>
      <w:t>2</w:t>
    </w:r>
    <w:r w:rsidRPr="00F131D3">
      <w:rPr>
        <w:rFonts w:ascii="Calibri" w:hAnsi="Calibri" w:cs="Calibri"/>
        <w:b w:val="0"/>
        <w:sz w:val="24"/>
        <w:szCs w:val="24"/>
      </w:rPr>
      <w:fldChar w:fldCharType="end"/>
    </w:r>
  </w:p>
  <w:p w:rsidR="00F131D3" w:rsidRDefault="006563E7" w:rsidP="006563E7">
    <w:pPr>
      <w:pStyle w:val="Zpat"/>
      <w:tabs>
        <w:tab w:val="left" w:pos="1959"/>
      </w:tabs>
    </w:pPr>
    <w:r>
      <w:tab/>
    </w:r>
    <w:r>
      <w:tab/>
    </w:r>
    <w:r>
      <w:tab/>
    </w:r>
  </w:p>
  <w:p w:rsidR="00634773" w:rsidRDefault="006347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6384"/>
      <w:gridCol w:w="2688"/>
    </w:tblGrid>
    <w:tr w:rsidR="00F131D3" w:rsidRPr="00BE5257" w:rsidTr="006563E7">
      <w:trPr>
        <w:trHeight w:val="564"/>
      </w:trPr>
      <w:tc>
        <w:tcPr>
          <w:tcW w:w="6487" w:type="dxa"/>
          <w:tcBorders>
            <w:bottom w:val="single" w:sz="4" w:space="0" w:color="auto"/>
          </w:tcBorders>
          <w:shd w:val="clear" w:color="auto" w:fill="auto"/>
        </w:tcPr>
        <w:p w:rsidR="005B5A24" w:rsidRPr="00BE5257" w:rsidRDefault="00DA7451" w:rsidP="005B5A24">
          <w:pPr>
            <w:spacing w:after="0"/>
            <w:rPr>
              <w:rFonts w:cs="Calibri"/>
              <w:sz w:val="20"/>
              <w:szCs w:val="20"/>
            </w:rPr>
          </w:pPr>
          <w:r>
            <w:rPr>
              <w:rFonts w:cs="Calibri"/>
              <w:sz w:val="20"/>
              <w:szCs w:val="20"/>
            </w:rPr>
            <w:t>Dodávka vozidel pick-up v provedení N1</w:t>
          </w:r>
        </w:p>
      </w:tc>
      <w:tc>
        <w:tcPr>
          <w:tcW w:w="2725" w:type="dxa"/>
          <w:tcBorders>
            <w:bottom w:val="single" w:sz="4" w:space="0" w:color="auto"/>
          </w:tcBorders>
          <w:shd w:val="clear" w:color="auto" w:fill="auto"/>
        </w:tcPr>
        <w:p w:rsidR="00F131D3" w:rsidRPr="00BE5257" w:rsidRDefault="00F131D3" w:rsidP="00807CE8">
          <w:pPr>
            <w:spacing w:after="0"/>
            <w:jc w:val="right"/>
            <w:rPr>
              <w:rFonts w:cs="Calibri"/>
              <w:sz w:val="20"/>
              <w:szCs w:val="20"/>
            </w:rPr>
          </w:pPr>
          <w:r w:rsidRPr="00BE5257">
            <w:rPr>
              <w:rFonts w:cs="Calibri"/>
              <w:sz w:val="20"/>
              <w:szCs w:val="20"/>
            </w:rPr>
            <w:t xml:space="preserve">Příloha </w:t>
          </w:r>
          <w:r w:rsidR="00807CE8" w:rsidRPr="00BE5257">
            <w:rPr>
              <w:rFonts w:cs="Calibri"/>
              <w:sz w:val="20"/>
              <w:szCs w:val="20"/>
            </w:rPr>
            <w:t>B1</w:t>
          </w:r>
        </w:p>
      </w:tc>
    </w:tr>
  </w:tbl>
  <w:p w:rsidR="00F131D3" w:rsidRDefault="00F131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502" w:hanging="360"/>
      </w:pPr>
      <w:rPr>
        <w:rFonts w:hint="default"/>
        <w:b/>
        <w:color w:val="auto"/>
        <w:sz w:val="24"/>
        <w:szCs w:val="24"/>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E9E473C2"/>
    <w:lvl w:ilvl="0" w:tplc="7E5AB864">
      <w:start w:val="1"/>
      <w:numFmt w:val="decimal"/>
      <w:lvlText w:val="8.%1."/>
      <w:lvlJc w:val="left"/>
      <w:pPr>
        <w:ind w:left="360" w:hanging="360"/>
      </w:pPr>
      <w:rPr>
        <w:rFonts w:ascii="Calibri" w:hAnsi="Calibri" w:cs="Calibri"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2"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C073D9B"/>
    <w:multiLevelType w:val="hybridMultilevel"/>
    <w:tmpl w:val="44EA28AC"/>
    <w:lvl w:ilvl="0" w:tplc="C32637CA">
      <w:start w:val="1"/>
      <w:numFmt w:val="decimal"/>
      <w:lvlText w:val="5.%1."/>
      <w:lvlJc w:val="left"/>
      <w:pPr>
        <w:ind w:left="360" w:hanging="360"/>
      </w:pPr>
      <w:rPr>
        <w:rFonts w:hint="default"/>
        <w:b/>
        <w:strike w:val="0"/>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10"/>
  </w:num>
  <w:num w:numId="4">
    <w:abstractNumId w:val="9"/>
  </w:num>
  <w:num w:numId="5">
    <w:abstractNumId w:val="13"/>
  </w:num>
  <w:num w:numId="6">
    <w:abstractNumId w:val="14"/>
  </w:num>
  <w:num w:numId="7">
    <w:abstractNumId w:val="24"/>
  </w:num>
  <w:num w:numId="8">
    <w:abstractNumId w:val="1"/>
  </w:num>
  <w:num w:numId="9">
    <w:abstractNumId w:val="8"/>
  </w:num>
  <w:num w:numId="10">
    <w:abstractNumId w:val="19"/>
  </w:num>
  <w:num w:numId="11">
    <w:abstractNumId w:val="23"/>
  </w:num>
  <w:num w:numId="12">
    <w:abstractNumId w:val="1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27"/>
  </w:num>
  <w:num w:numId="18">
    <w:abstractNumId w:val="11"/>
  </w:num>
  <w:num w:numId="19">
    <w:abstractNumId w:val="20"/>
  </w:num>
  <w:num w:numId="20">
    <w:abstractNumId w:val="21"/>
  </w:num>
  <w:num w:numId="21">
    <w:abstractNumId w:val="4"/>
  </w:num>
  <w:num w:numId="22">
    <w:abstractNumId w:val="22"/>
  </w:num>
  <w:num w:numId="23">
    <w:abstractNumId w:val="6"/>
  </w:num>
  <w:num w:numId="24">
    <w:abstractNumId w:val="25"/>
  </w:num>
  <w:num w:numId="25">
    <w:abstractNumId w:val="0"/>
  </w:num>
  <w:num w:numId="26">
    <w:abstractNumId w:val="18"/>
  </w:num>
  <w:num w:numId="27">
    <w:abstractNumId w:val="2"/>
  </w:num>
  <w:num w:numId="28">
    <w:abstractNumId w:val="1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1759A"/>
    <w:rsid w:val="00027DCD"/>
    <w:rsid w:val="00035B48"/>
    <w:rsid w:val="00043F34"/>
    <w:rsid w:val="000542B9"/>
    <w:rsid w:val="0006461C"/>
    <w:rsid w:val="00074139"/>
    <w:rsid w:val="00086FFE"/>
    <w:rsid w:val="000A4440"/>
    <w:rsid w:val="000A6E08"/>
    <w:rsid w:val="000B5900"/>
    <w:rsid w:val="000C3978"/>
    <w:rsid w:val="000C779B"/>
    <w:rsid w:val="000D3A0E"/>
    <w:rsid w:val="0011420F"/>
    <w:rsid w:val="0013457C"/>
    <w:rsid w:val="0014606C"/>
    <w:rsid w:val="001620DB"/>
    <w:rsid w:val="00182F47"/>
    <w:rsid w:val="00183049"/>
    <w:rsid w:val="001854F9"/>
    <w:rsid w:val="00187BA0"/>
    <w:rsid w:val="001B6CF6"/>
    <w:rsid w:val="001E1758"/>
    <w:rsid w:val="0020681C"/>
    <w:rsid w:val="00206BE5"/>
    <w:rsid w:val="00236DE7"/>
    <w:rsid w:val="00242D2A"/>
    <w:rsid w:val="00243008"/>
    <w:rsid w:val="00244ED3"/>
    <w:rsid w:val="00257867"/>
    <w:rsid w:val="00265E4A"/>
    <w:rsid w:val="00274DAF"/>
    <w:rsid w:val="002813B3"/>
    <w:rsid w:val="002872FA"/>
    <w:rsid w:val="002A0282"/>
    <w:rsid w:val="002A3EC4"/>
    <w:rsid w:val="002D022F"/>
    <w:rsid w:val="002D69FF"/>
    <w:rsid w:val="00324CA5"/>
    <w:rsid w:val="00325B01"/>
    <w:rsid w:val="00351928"/>
    <w:rsid w:val="003549B0"/>
    <w:rsid w:val="00371868"/>
    <w:rsid w:val="00393C38"/>
    <w:rsid w:val="003A569C"/>
    <w:rsid w:val="003C1AE6"/>
    <w:rsid w:val="003E4781"/>
    <w:rsid w:val="00406785"/>
    <w:rsid w:val="00406A88"/>
    <w:rsid w:val="004125D6"/>
    <w:rsid w:val="00413A41"/>
    <w:rsid w:val="00432E5A"/>
    <w:rsid w:val="00447E96"/>
    <w:rsid w:val="00453019"/>
    <w:rsid w:val="0047195D"/>
    <w:rsid w:val="004839E2"/>
    <w:rsid w:val="004F5CCC"/>
    <w:rsid w:val="004F62FE"/>
    <w:rsid w:val="0050210B"/>
    <w:rsid w:val="005103D2"/>
    <w:rsid w:val="005302EA"/>
    <w:rsid w:val="00532947"/>
    <w:rsid w:val="00536234"/>
    <w:rsid w:val="00550CE6"/>
    <w:rsid w:val="00554F83"/>
    <w:rsid w:val="005573EA"/>
    <w:rsid w:val="00574521"/>
    <w:rsid w:val="00575434"/>
    <w:rsid w:val="0058374C"/>
    <w:rsid w:val="00586648"/>
    <w:rsid w:val="005908FA"/>
    <w:rsid w:val="00591E78"/>
    <w:rsid w:val="005B197F"/>
    <w:rsid w:val="005B5A24"/>
    <w:rsid w:val="005D6FBF"/>
    <w:rsid w:val="005E6D84"/>
    <w:rsid w:val="005F0E23"/>
    <w:rsid w:val="006049E3"/>
    <w:rsid w:val="00634773"/>
    <w:rsid w:val="0063508D"/>
    <w:rsid w:val="00641292"/>
    <w:rsid w:val="006563E7"/>
    <w:rsid w:val="0065678D"/>
    <w:rsid w:val="00657193"/>
    <w:rsid w:val="00690593"/>
    <w:rsid w:val="00694B1E"/>
    <w:rsid w:val="006C25BD"/>
    <w:rsid w:val="006E084E"/>
    <w:rsid w:val="006E3C47"/>
    <w:rsid w:val="006E79D6"/>
    <w:rsid w:val="0072114F"/>
    <w:rsid w:val="00722386"/>
    <w:rsid w:val="007239A5"/>
    <w:rsid w:val="00723A04"/>
    <w:rsid w:val="00740550"/>
    <w:rsid w:val="00741CA1"/>
    <w:rsid w:val="00776E83"/>
    <w:rsid w:val="00777823"/>
    <w:rsid w:val="0078119F"/>
    <w:rsid w:val="00791F5C"/>
    <w:rsid w:val="00797052"/>
    <w:rsid w:val="007A44B9"/>
    <w:rsid w:val="007A4582"/>
    <w:rsid w:val="007A762C"/>
    <w:rsid w:val="00807CE8"/>
    <w:rsid w:val="00815AD1"/>
    <w:rsid w:val="008259DA"/>
    <w:rsid w:val="00830CA4"/>
    <w:rsid w:val="00861880"/>
    <w:rsid w:val="008621FD"/>
    <w:rsid w:val="0087318D"/>
    <w:rsid w:val="00874683"/>
    <w:rsid w:val="00875DEE"/>
    <w:rsid w:val="00887BA3"/>
    <w:rsid w:val="00894702"/>
    <w:rsid w:val="008976D0"/>
    <w:rsid w:val="008A1539"/>
    <w:rsid w:val="008B2EBD"/>
    <w:rsid w:val="008D0D3F"/>
    <w:rsid w:val="008F2F2D"/>
    <w:rsid w:val="008F7740"/>
    <w:rsid w:val="00905490"/>
    <w:rsid w:val="00914EA4"/>
    <w:rsid w:val="00922BCA"/>
    <w:rsid w:val="009237F9"/>
    <w:rsid w:val="009366FB"/>
    <w:rsid w:val="0094354F"/>
    <w:rsid w:val="00944550"/>
    <w:rsid w:val="0095128F"/>
    <w:rsid w:val="00956B3C"/>
    <w:rsid w:val="00957561"/>
    <w:rsid w:val="00991067"/>
    <w:rsid w:val="009A209C"/>
    <w:rsid w:val="009A396E"/>
    <w:rsid w:val="009C05F6"/>
    <w:rsid w:val="009C33C1"/>
    <w:rsid w:val="009E0A0B"/>
    <w:rsid w:val="009F545D"/>
    <w:rsid w:val="00A13952"/>
    <w:rsid w:val="00A7601B"/>
    <w:rsid w:val="00AB2339"/>
    <w:rsid w:val="00AB30FF"/>
    <w:rsid w:val="00AB364A"/>
    <w:rsid w:val="00AE3596"/>
    <w:rsid w:val="00AE6ED9"/>
    <w:rsid w:val="00AF3260"/>
    <w:rsid w:val="00AF7BF8"/>
    <w:rsid w:val="00B00096"/>
    <w:rsid w:val="00B01B5C"/>
    <w:rsid w:val="00B03990"/>
    <w:rsid w:val="00B22FE7"/>
    <w:rsid w:val="00B236AB"/>
    <w:rsid w:val="00B300D4"/>
    <w:rsid w:val="00B72772"/>
    <w:rsid w:val="00B82DC1"/>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541C0"/>
    <w:rsid w:val="00C57217"/>
    <w:rsid w:val="00C65B53"/>
    <w:rsid w:val="00C66F21"/>
    <w:rsid w:val="00C7729E"/>
    <w:rsid w:val="00C80819"/>
    <w:rsid w:val="00C92380"/>
    <w:rsid w:val="00C94E75"/>
    <w:rsid w:val="00CA0822"/>
    <w:rsid w:val="00CA3101"/>
    <w:rsid w:val="00CA3FCE"/>
    <w:rsid w:val="00CA6567"/>
    <w:rsid w:val="00CB694E"/>
    <w:rsid w:val="00CC3D24"/>
    <w:rsid w:val="00CC54A3"/>
    <w:rsid w:val="00CC6AE2"/>
    <w:rsid w:val="00CE3853"/>
    <w:rsid w:val="00CE4C8C"/>
    <w:rsid w:val="00CF02F3"/>
    <w:rsid w:val="00D02282"/>
    <w:rsid w:val="00D03B2F"/>
    <w:rsid w:val="00D467F2"/>
    <w:rsid w:val="00D473B1"/>
    <w:rsid w:val="00D64E17"/>
    <w:rsid w:val="00D924F4"/>
    <w:rsid w:val="00D9643E"/>
    <w:rsid w:val="00DA1140"/>
    <w:rsid w:val="00DA7451"/>
    <w:rsid w:val="00DC261A"/>
    <w:rsid w:val="00DD1704"/>
    <w:rsid w:val="00DD2A76"/>
    <w:rsid w:val="00DE611D"/>
    <w:rsid w:val="00E03981"/>
    <w:rsid w:val="00E10CE4"/>
    <w:rsid w:val="00E22F44"/>
    <w:rsid w:val="00E26AAB"/>
    <w:rsid w:val="00E32794"/>
    <w:rsid w:val="00E32C13"/>
    <w:rsid w:val="00E44C5D"/>
    <w:rsid w:val="00E516E9"/>
    <w:rsid w:val="00E54BED"/>
    <w:rsid w:val="00E61408"/>
    <w:rsid w:val="00E62872"/>
    <w:rsid w:val="00E92ABE"/>
    <w:rsid w:val="00E94C8B"/>
    <w:rsid w:val="00E97DAC"/>
    <w:rsid w:val="00EA7A04"/>
    <w:rsid w:val="00EE3E32"/>
    <w:rsid w:val="00F00741"/>
    <w:rsid w:val="00F02BD3"/>
    <w:rsid w:val="00F05C4B"/>
    <w:rsid w:val="00F131D3"/>
    <w:rsid w:val="00F2057A"/>
    <w:rsid w:val="00F34BDB"/>
    <w:rsid w:val="00F50AF6"/>
    <w:rsid w:val="00F70DE0"/>
    <w:rsid w:val="00F76DD3"/>
    <w:rsid w:val="00F906FC"/>
    <w:rsid w:val="00F91107"/>
    <w:rsid w:val="00F91AEC"/>
    <w:rsid w:val="00FA2E69"/>
    <w:rsid w:val="00FB6DDC"/>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785610B5-5357-4ADF-9AB5-2CE01554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8EEB3-B908-4B00-8DE9-93FFFE64E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2123</Words>
  <Characters>12528</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14622</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2</cp:revision>
  <cp:lastPrinted>2019-01-29T06:37:00Z</cp:lastPrinted>
  <dcterms:created xsi:type="dcterms:W3CDTF">2020-10-30T13:32:00Z</dcterms:created>
  <dcterms:modified xsi:type="dcterms:W3CDTF">2020-10-30T13:32:00Z</dcterms:modified>
</cp:coreProperties>
</file>